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CA" w:rsidRPr="001E66B0" w:rsidRDefault="00A66CCA" w:rsidP="00A66CCA">
      <w:r>
        <w:t xml:space="preserve">Какую по величине силу необходимо приложить под углом 30º к горизонту к центру инерции платформы массой 16 т, стоящей на рельсах, чтобы она стала двигаться равноускоренно и за 30 </w:t>
      </w:r>
      <w:proofErr w:type="gramStart"/>
      <w:r>
        <w:t>с прошла</w:t>
      </w:r>
      <w:proofErr w:type="gramEnd"/>
      <w:r>
        <w:t xml:space="preserve"> 20 м, если коэффициент сопротивления равен 0,05?</w:t>
      </w:r>
    </w:p>
    <w:p w:rsidR="00DC13BB" w:rsidRDefault="00DC13BB"/>
    <w:sectPr w:rsidR="00DC13BB" w:rsidSect="00D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66CCA"/>
    <w:rsid w:val="00A66CCA"/>
    <w:rsid w:val="00DC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2020-02-26T18:33:00Z</dcterms:created>
  <dcterms:modified xsi:type="dcterms:W3CDTF">2020-02-26T18:33:00Z</dcterms:modified>
</cp:coreProperties>
</file>