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pBdr/>
        <w:ind w:left="6237" w:firstLine="0"/>
        <w:contextualSpacing w:val="0"/>
        <w:jc w:val="center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= У Т В Е Р Ж Д А Ю =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6237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Заведующий кафедрой ТСН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653" w:right="0" w:firstLine="135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В.И. Сигида</w:t>
      </w:r>
    </w:p>
    <w:p w:rsidR="00000000" w:rsidDel="00000000" w:rsidP="00000000" w:rsidRDefault="00000000" w:rsidRPr="00000000">
      <w:pPr>
        <w:pBdr/>
        <w:ind w:left="6237" w:firstLine="0"/>
        <w:contextualSpacing w:val="0"/>
        <w:jc w:val="center"/>
        <w:rPr/>
      </w:pPr>
      <w:r w:rsidDel="00000000" w:rsidR="00000000" w:rsidRPr="00000000">
        <w:rPr>
          <w:rtl w:val="0"/>
        </w:rPr>
        <w:t xml:space="preserve">"____"__________2017 г.</w:t>
      </w:r>
    </w:p>
    <w:p w:rsidR="00000000" w:rsidDel="00000000" w:rsidP="00000000" w:rsidRDefault="00000000" w:rsidRPr="00000000">
      <w:pPr>
        <w:pStyle w:val="Heading1"/>
        <w:pBdr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ЗАДАНИЕ НА КОНТРОЛЬНУЮ РАБОТУ </w:t>
      </w:r>
    </w:p>
    <w:p w:rsidR="00000000" w:rsidDel="00000000" w:rsidP="00000000" w:rsidRDefault="00000000" w:rsidRPr="00000000">
      <w:pPr>
        <w:pStyle w:val="Heading3"/>
        <w:pBdr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I. Тема работы</w:t>
      </w:r>
      <w:r w:rsidDel="00000000" w:rsidR="00000000" w:rsidRPr="00000000">
        <w:rPr>
          <w:sz w:val="24"/>
          <w:szCs w:val="24"/>
          <w:rtl w:val="0"/>
        </w:rPr>
        <w:t xml:space="preserve">: Статистическая обработка результатов прямых многократных равноточных измерений.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2198" w:right="0" w:hanging="219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II. Цель занятия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: Привить студентам навыки производства статистической обработки результатов многократных измерений.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III. Время: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2 часа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IV. Вопросы: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Обработка результатов измерений: выявление систематических, грубых погрешностей.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Проверка статистических гипотез о законе распределения результата многократных измерений.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Расчет интервальных оценок математического ожидания результата.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Округление и запись результатов.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24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V. Организационно-методические указания.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 процессе подготовки студенты должны: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А. Повторить вопросы: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360" w:right="0" w:hanging="76.0000000000000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Выявление и устранение систематических погрешностей.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360" w:right="0" w:hanging="76.0000000000000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Применение математической статистики при обработке результатов многократных измерений, содержащих случайные погрешности.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360" w:right="0" w:hanging="76.0000000000000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Сущность методов построения доверительных интервалов.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360" w:right="0" w:hanging="76.0000000000000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Нахождение доверительных интервалов и доверительных вероятностей.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360" w:right="0" w:hanging="76.0000000000000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Закон распределения Стьюдента.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360" w:right="0" w:hanging="76.0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Общие представления о критериях согласия. Проверка гипотезы о законе распределения.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360" w:right="0" w:hanging="76.0000000000000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Формы выражения пределов допускаемой основной погрешности измерения.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Б. Уметь: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360" w:right="0" w:hanging="76.0000000000000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Устранить систематическую погрешность результата измерения.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360" w:right="0" w:hanging="76.0000000000000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Найти доверительный интервал для заданной доверительной вероятности.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360" w:right="0" w:hanging="76.0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Рассчитать абсолютную и относительную погрешности измерения физических величин.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В. Решать задачи по теме занятия.</w:t>
      </w:r>
    </w:p>
    <w:p w:rsidR="00000000" w:rsidDel="00000000" w:rsidP="00000000" w:rsidRDefault="00000000" w:rsidRPr="00000000">
      <w:pPr>
        <w:pStyle w:val="Heading2"/>
        <w:pBdr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VI. </w:t>
      </w:r>
      <w:r w:rsidDel="00000000" w:rsidR="00000000" w:rsidRPr="00000000">
        <w:rPr>
          <w:b w:val="1"/>
          <w:sz w:val="24"/>
          <w:szCs w:val="24"/>
          <w:rtl w:val="0"/>
        </w:rPr>
        <w:t xml:space="preserve">Данные для КР: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Задание выдается каждому студенту для самостоятельной обработки результатов измерения по индивидуальному варианту. Номер варианта  выбирается по № в списке группы у преподавателя. Варианты заданий представлены в табл. 1.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567" w:right="0" w:hanging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ПРИМЕЧАНИЕ: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при номере варианта больше 34: отсчет номера начинается с первого, а запись следующим образом: Вариант № 1+34   или  Вариант №1+34+34,   при этом значение данных таблицы для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всех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subscript"/>
          <w:rtl w:val="0"/>
        </w:rPr>
        <w:t xml:space="preserve">oi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и 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subscript"/>
          <w:rtl w:val="0"/>
        </w:rPr>
        <w:t xml:space="preserve">pi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увеличиваются на последнюю цифру номера зачетки.  Например: Данные таблицы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511,2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зачетка №хххх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 →→  откорректированные данные задания в таблице: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518,2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и т.д.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При выполнении задания требуется: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Исключить систематическую погрешность рабочего прибора.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Обработать результаты измерений после исключения систематической погрешности.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Записи данных вести по форме отчета.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Квантили распределения Стьюдента определить из справочных табл. 2.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567" w:right="0" w:hanging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567" w:right="0" w:hanging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VII. Рекомендованная литература: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51"/>
        </w:tabs>
        <w:spacing w:after="0" w:before="0" w:line="240" w:lineRule="auto"/>
        <w:ind w:left="0" w:right="0" w:firstLine="567"/>
        <w:contextualSpacing w:val="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Шишмарёв В.Ю.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Метрология, стандартизация, сертификация и техническое регулирование. М.: Издательский дом «Академия» 2016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51"/>
        </w:tabs>
        <w:spacing w:after="0" w:before="0" w:line="240" w:lineRule="auto"/>
        <w:ind w:left="0" w:right="0" w:firstLine="567"/>
        <w:contextualSpacing w:val="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Сергеев А.Г., Терегеря В.В.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Метрология, стандартизация и сертификация. Изд-во Юрайт. 2014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51"/>
        </w:tabs>
        <w:spacing w:after="0" w:before="0" w:line="240" w:lineRule="auto"/>
        <w:ind w:left="0" w:right="0" w:firstLine="567"/>
        <w:contextualSpacing w:val="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Мочалов В.Д, Погонин А.А, Афанасьев А.А.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Метрология, стандартизация и сертификация. Учебное пособие М.: Инфра-М, 2018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51"/>
        </w:tabs>
        <w:spacing w:after="0" w:before="0" w:line="240" w:lineRule="auto"/>
        <w:ind w:left="0" w:right="0" w:firstLine="567"/>
        <w:contextualSpacing w:val="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Димов, Ю.В.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Метрология, стандартизация и сертификация / Ю.В. Димов. - М.: СПб: Питер, 2016. - 432 c.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51"/>
        </w:tabs>
        <w:spacing w:after="0" w:before="0" w:line="240" w:lineRule="auto"/>
        <w:ind w:left="0" w:right="0" w:firstLine="567"/>
        <w:contextualSpacing w:val="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Иванов, И.А.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Метрология, стандартизация и сертификация на транспорте / И.А. Иванов. - М.: Академия (Academia), 2016. - 977 c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51"/>
        </w:tabs>
        <w:spacing w:after="0" w:before="0" w:line="240" w:lineRule="auto"/>
        <w:ind w:left="0" w:right="0" w:firstLine="567"/>
        <w:contextualSpacing w:val="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Катенин, В.А.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Метрология в кораблевождении и решение задач навигации / В.А. Катенин. - М.: Элмор, 2016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51"/>
        </w:tabs>
        <w:spacing w:after="0" w:before="0" w:line="240" w:lineRule="auto"/>
        <w:ind w:left="0" w:right="0" w:firstLine="567"/>
        <w:contextualSpacing w:val="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Мышелов Е.П.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Введение в метрологию, стандартизацию и сертификацию качества / Е.П. Мышелов. - М.: Красанд, 2017. - 224 c.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51"/>
        </w:tabs>
        <w:spacing w:after="0" w:before="0" w:line="240" w:lineRule="auto"/>
        <w:ind w:left="0" w:right="0" w:firstLine="567"/>
        <w:contextualSpacing w:val="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Боридько С.И.  и др.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Метрология и электрорадиоизмерения в телекоммуникационных системах. М.: Горячая линия - Телеком, 2016;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51"/>
        </w:tabs>
        <w:spacing w:after="0" w:before="0" w:line="240" w:lineRule="auto"/>
        <w:ind w:left="0" w:right="0" w:firstLine="567"/>
        <w:contextualSpacing w:val="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Конспекты лекций.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567" w:right="0" w:hanging="27.0000000000000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  <w:sectPr>
          <w:pgSz w:h="16840" w:w="11907"/>
          <w:pgMar w:bottom="1560" w:top="851" w:left="1418" w:right="851" w:header="0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contextualSpacing w:val="0"/>
        <w:rPr/>
      </w:pPr>
      <w:r w:rsidDel="00000000" w:rsidR="00000000" w:rsidRPr="00000000">
        <w:rPr>
          <w:rtl w:val="0"/>
        </w:rPr>
        <w:t xml:space="preserve">Таблица 1</w:t>
        <w:tab/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r w:rsidDel="00000000" w:rsidR="00000000" w:rsidRPr="00000000">
        <w:rPr>
          <w:rtl w:val="0"/>
        </w:rPr>
        <w:t xml:space="preserve">Показатели образцового  и рабочего вольтметров</w:t>
      </w:r>
    </w:p>
    <w:tbl>
      <w:tblPr>
        <w:tblStyle w:val="Table1"/>
        <w:bidiVisual w:val="0"/>
        <w:tblW w:w="14566.999999999996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tblGridChange w:id="0">
          <w:tblGrid>
            <w:gridCol w:w="959"/>
            <w:gridCol w:w="756"/>
            <w:gridCol w:w="756"/>
            <w:gridCol w:w="756"/>
            <w:gridCol w:w="756"/>
            <w:gridCol w:w="756"/>
            <w:gridCol w:w="756"/>
            <w:gridCol w:w="756"/>
            <w:gridCol w:w="756"/>
            <w:gridCol w:w="756"/>
            <w:gridCol w:w="756"/>
            <w:gridCol w:w="756"/>
            <w:gridCol w:w="756"/>
            <w:gridCol w:w="756"/>
            <w:gridCol w:w="756"/>
            <w:gridCol w:w="756"/>
            <w:gridCol w:w="756"/>
            <w:gridCol w:w="756"/>
            <w:gridCol w:w="756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№ варианта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№ измерения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oi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pi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oi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pi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oi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pi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oi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pi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oi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pi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oi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pi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oi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pi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oi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pi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oi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pi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510,4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506,9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512,1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504,7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509,9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504,8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512,0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506,4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511,2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505,6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513,0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507,7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509,4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508,4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512,6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505,4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509,4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510,7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501,7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508,0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503,8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499,9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505,1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497,6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502,8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497,8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515,0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499,5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504,3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498,6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506,5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500,7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502,3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501,3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505,7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498,3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505,5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503,6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503,6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501,0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614,5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611,1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617,3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612,2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616,8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613,4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615,8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610,7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618,5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619,1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613,0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616,5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611,6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616,3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615,8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611,5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617,6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610,1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618,0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610,3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617,5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614,1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620,3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615,3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619,3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616,4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628,9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613,7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621,0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611,9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616,0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619,9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614,7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620,8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618,4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614,6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621,2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613,0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621,4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613,4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380,0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379,1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381,3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380,4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378,2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381,5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379,5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378,6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378,2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387,7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378,3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381,8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379,7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377,8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378,7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381,8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378,8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377,7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379,4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381,6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387,0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384,8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388,6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387,4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384,5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389,0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365,2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384,2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389,4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387,8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383,3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389,7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385,6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383,1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388,7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385,8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386,4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386,7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388,2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389,4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714,6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711,2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715,8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709,4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714,0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711,4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713,4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709,7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710,5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716,7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710,7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716,3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712,6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714,7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711,9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713,4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711,8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715,3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712,6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715,4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709,0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704,8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709,9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703,6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707,9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705,5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717,6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703,7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704,2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710,3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704,5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709,6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706,4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708,9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705,6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706,2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709,4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706,8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708,4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707,2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452,8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455,2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451,1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454,4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450,6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454,8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452,2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455,7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450,2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451,8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453,6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455,4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454,5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454,0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452,3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450,4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451,3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453,3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451,8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453,0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458,6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462,4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456,7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461,4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457,2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461,8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457,5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463,4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455,6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478,2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460,5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463,3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460,3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459,8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457,9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456,0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456,4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459,5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459,2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459,0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823,0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826,4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823,4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825,1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824,1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826,3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823,6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826,2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824,7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825,3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825,8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823,7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824,5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825,4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825,7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823,8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825,6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824,3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825,7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824,4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829,0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832,5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825,4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829,4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826,5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831,5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825,7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842,3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828,8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829,8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831,7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826,1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828,5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830,2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831,3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827,1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830,8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827,5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830,6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827,5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385,3382,5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386,6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384,6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386,0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387,4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383,8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385,8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384,1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385,4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384,6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383,7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386,7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384,3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382,3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386,9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383,3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387,1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384,8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386,3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392,5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387,6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394,3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390,5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393,3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396,4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388,8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393,4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390,1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372,7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390,5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392,3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395,3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391,0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387,6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395,6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389,2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395,6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391,8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394,4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123,0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125,3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120,7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123,3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122,7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125,0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121,1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123,4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122,4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124,7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124,5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121,1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121,4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122,4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122,2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121,5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124,3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122,3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123,9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123,7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130,0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134,4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126,7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130,4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129,6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133,8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126,4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135,8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129,2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133,4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132,9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126,8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127,4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128,8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128,5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127,7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132,4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128,2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132,1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131,6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614,5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611,1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617,3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612,2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616,8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613,4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615,8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610,7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618,5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619,1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613,0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616,5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611,6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616,3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615,8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611,5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617,6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610,1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618,0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610,3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617,5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614,1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620,3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615,3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619,3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616,4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618,9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613,7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624,0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611,9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616,0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619,9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614,7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620,8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618,4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614,6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621,2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613,0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621,4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613,4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ind w:left="-56" w:right="-26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Доверит. вероятность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0,95;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0,999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0,95;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0,999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0,8;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0,95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0,75;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0,85;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0,95;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0,999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0,95;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0,999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0,8;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0,95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contextualSpacing w:val="0"/>
        <w:rPr/>
      </w:pPr>
      <w:r w:rsidDel="00000000" w:rsidR="00000000" w:rsidRPr="00000000">
        <w:rPr>
          <w:rtl w:val="0"/>
        </w:rPr>
        <w:t xml:space="preserve">Продолжение табл. 1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14566.999999999996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tblGridChange w:id="0">
          <w:tblGrid>
            <w:gridCol w:w="959"/>
            <w:gridCol w:w="756"/>
            <w:gridCol w:w="756"/>
            <w:gridCol w:w="756"/>
            <w:gridCol w:w="756"/>
            <w:gridCol w:w="756"/>
            <w:gridCol w:w="756"/>
            <w:gridCol w:w="756"/>
            <w:gridCol w:w="756"/>
            <w:gridCol w:w="756"/>
            <w:gridCol w:w="756"/>
            <w:gridCol w:w="756"/>
            <w:gridCol w:w="756"/>
            <w:gridCol w:w="756"/>
            <w:gridCol w:w="756"/>
            <w:gridCol w:w="756"/>
            <w:gridCol w:w="756"/>
            <w:gridCol w:w="756"/>
            <w:gridCol w:w="756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№ варианта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№ измерения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oi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pi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oi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pi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oi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pi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oi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pi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oi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pi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oi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pi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oi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pi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oi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pi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oi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pi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410,5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410,2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410,4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413,5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413,9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413,8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412,0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412,3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411,8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411,1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411,3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411,7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411,6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413,2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413,0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411,6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411,7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412,3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412,5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412,2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415,0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414,6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415,2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424,9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421,2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420,2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418,0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418,2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417,6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416,0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416,3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417,6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417,4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419,8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419,6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416,5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416,7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418,4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418,7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419,1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130,2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131,3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135,2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133,1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130,8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133,0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134,4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132,7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132,7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131,8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131,7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130,9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132,8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133,3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132,2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130,7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130,5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132,9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133,3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134,6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132,1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136,5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133,9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133,6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131,9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138,3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131,6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133,9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133,4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134,2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131,8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132,5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133,7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133,7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131,8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134,4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133,8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135,5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131,8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133,9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382,2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378,8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379,4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380,0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381,7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381,3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381,1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380,3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378,4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379,1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380,8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381,8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379,8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378,0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378,2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381,5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380,5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378,6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380,2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379,6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381,8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373,3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374,5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375,9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380,3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378,9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378,3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375,2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391,4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374,0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377,8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380,9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375,5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369,6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370,7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379,6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377,2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376,4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376,2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375,0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24,1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28,1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93,2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103,0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101,2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95,9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105,9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98,3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104,2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94,6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98,7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102,2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102,0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101,4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100,6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94,3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108,1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104,6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103,9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102,9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98,5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112,3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101,7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110,2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94,1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103,5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102,5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106,7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101,3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105,8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103,2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105,0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104,1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104,2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102,8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101,7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98,4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101,0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102,5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102,2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102,0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98,1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98,6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101,4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99,2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104,7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85,0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91,3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86,8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85,9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98,4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103,6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85,9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95,5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94,3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102,8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101,8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87,4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89,7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93,1</w:t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100,46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100,14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102,46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99,68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99,94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100,30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99,71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98,70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99,76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100,06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97,47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99,47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99,81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100,54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98,44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100,19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98,81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100,02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99,65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99,37</w:t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104,39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103,40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110,37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102,03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102,81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103,89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102,14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106,89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103,72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103,18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93,42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101,41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103,63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104,64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98,33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103,56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99,43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103,07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107,46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101,94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127,1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129,7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125,4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123,8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131,3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128,3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126,2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122,0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130,8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125,0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123,2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129,4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127,5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127,3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126,8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122,6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125,7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130,3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131,9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126,5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123,6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126,3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121,5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118,3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130,6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122,2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116,1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119,8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129,4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111,5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123,1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124,8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124,4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125,3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166,7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121,8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123,7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128,1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130,0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123,5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131,5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131,7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138,4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138,0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132,2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132,5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137,7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137,3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132,7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133,0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137,0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136,5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133,6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134,3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136,3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135,6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135,0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134,7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135,5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134,8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131,4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133,0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140,0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140,5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134,7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134,3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139,9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139,8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134,1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135,5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139,5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139,0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136,2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130,8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138,0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137,2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138,0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136,3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137,0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136,3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ind w:left="-56" w:right="-26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Доверит. вероятность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0,75;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0,85;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0,95;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0,95;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0,999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0,95;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0,999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0,8;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0,95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0,75;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0,85;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0,95;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0,95;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contextualSpacing w:val="0"/>
        <w:rPr/>
      </w:pPr>
      <w:r w:rsidDel="00000000" w:rsidR="00000000" w:rsidRPr="00000000">
        <w:rPr>
          <w:rtl w:val="0"/>
        </w:rPr>
        <w:t xml:space="preserve">Продолжение табл. 1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1470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982"/>
        <w:gridCol w:w="982"/>
        <w:gridCol w:w="982"/>
        <w:gridCol w:w="982"/>
        <w:gridCol w:w="982"/>
        <w:gridCol w:w="982"/>
        <w:gridCol w:w="983"/>
        <w:gridCol w:w="982"/>
        <w:gridCol w:w="982"/>
        <w:gridCol w:w="982"/>
        <w:gridCol w:w="982"/>
        <w:gridCol w:w="982"/>
        <w:gridCol w:w="982"/>
        <w:gridCol w:w="983"/>
        <w:tblGridChange w:id="0">
          <w:tblGrid>
            <w:gridCol w:w="959"/>
            <w:gridCol w:w="982"/>
            <w:gridCol w:w="982"/>
            <w:gridCol w:w="982"/>
            <w:gridCol w:w="982"/>
            <w:gridCol w:w="982"/>
            <w:gridCol w:w="982"/>
            <w:gridCol w:w="983"/>
            <w:gridCol w:w="982"/>
            <w:gridCol w:w="982"/>
            <w:gridCol w:w="982"/>
            <w:gridCol w:w="982"/>
            <w:gridCol w:w="982"/>
            <w:gridCol w:w="982"/>
            <w:gridCol w:w="983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№ варианта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№ измерения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oi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pi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oi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pi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oi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pi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oi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pi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oi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pi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oi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pi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oi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pi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1009,06</w:t>
            </w:r>
          </w:p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994,87</w:t>
            </w:r>
          </w:p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994,75</w:t>
            </w:r>
          </w:p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1005,95</w:t>
            </w:r>
          </w:p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1008,81</w:t>
            </w:r>
          </w:p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990,66</w:t>
            </w:r>
          </w:p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1015,79</w:t>
            </w:r>
          </w:p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1001,61</w:t>
            </w:r>
          </w:p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981,15</w:t>
            </w:r>
          </w:p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1011,79</w:t>
            </w:r>
          </w:p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989,45</w:t>
            </w:r>
          </w:p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1000,07</w:t>
            </w:r>
          </w:p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1007,69</w:t>
            </w:r>
          </w:p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1009,71</w:t>
            </w:r>
          </w:p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1007,12</w:t>
            </w:r>
          </w:p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1010,90</w:t>
            </w:r>
          </w:p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993,69</w:t>
            </w:r>
          </w:p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997,45</w:t>
            </w:r>
          </w:p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984,99</w:t>
            </w:r>
          </w:p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995,12</w:t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983,98</w:t>
            </w:r>
          </w:p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984,16</w:t>
            </w:r>
          </w:p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958,34</w:t>
            </w:r>
          </w:p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975,62</w:t>
            </w:r>
          </w:p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944,18</w:t>
            </w:r>
          </w:p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1004,42</w:t>
            </w:r>
          </w:p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1002,38</w:t>
            </w:r>
          </w:p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980,08</w:t>
            </w:r>
          </w:p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939,70</w:t>
            </w:r>
          </w:p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983,18</w:t>
            </w:r>
          </w:p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985,44</w:t>
            </w:r>
          </w:p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973,74</w:t>
            </w:r>
          </w:p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981,68</w:t>
            </w:r>
          </w:p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923,44</w:t>
            </w:r>
          </w:p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971,22</w:t>
            </w:r>
          </w:p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964,16</w:t>
            </w:r>
          </w:p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954,50</w:t>
            </w:r>
          </w:p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964,54</w:t>
            </w:r>
          </w:p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1025,46</w:t>
            </w:r>
          </w:p>
          <w:p w:rsidR="00000000" w:rsidDel="00000000" w:rsidP="00000000" w:rsidRDefault="00000000" w:rsidRPr="00000000">
            <w:pPr>
              <w:pBdr/>
              <w:ind w:left="-108" w:right="-11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992,12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17,35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20,21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15,92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18,29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16,19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18,59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16,43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19,27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16,59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19,10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19,57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19,05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19,87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17,70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17,57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20,72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20,07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18,88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19,83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18,61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15,71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21,50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12,97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17,58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11,13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19,18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13,86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19,54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14,18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19,20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20,14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17,09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20,84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16,41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16,14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23,14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21,13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18,75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20,66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18,21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515,4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515,6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516,2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515,7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515,4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515,5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515,9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516,2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515,3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515,8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515,7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516,3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515,5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515,7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515,8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515,6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515,8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515,7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515,7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516,0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510,15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510,65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511,45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511,65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510,35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510,25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510,95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511,25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521,35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510,15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510,05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511,45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510,95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510,85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511,25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511,55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510,75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510,95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511,35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511,45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501,99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502,08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489,17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497,81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497,09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512,21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511,19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500,04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497,85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501,59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502,72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496,87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500,84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571,72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495,61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492,08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487,25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493,77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522,73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506,06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512,98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514,16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488,34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505,62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504,18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534,42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532,38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510,08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469,70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513,18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515,44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503,74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511,68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453,44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501,22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494,16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484,50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497,54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555,46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522,12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49,8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54,54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50,14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53,64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54,74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54,44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54,24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53,54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53,24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55,74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53,34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54,64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53,94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53,44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54,74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54,54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54,94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53,14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54,34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58,74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54,24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81,0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81,3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81,0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81,2</w:t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81,45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81,35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78,95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80,75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82,55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81,25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80,85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80,95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81,45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80,05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80,15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81,35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81,25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80,95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80,25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80,35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81,65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81,45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80,55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80,15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36,6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32,8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ind w:left="-56" w:right="-26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Доверит. вероятность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0,999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0,95;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0,999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0,8;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0,95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0,75;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0,85;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0,95;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0,95;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0,999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Продолжение табл. 1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14567.000000000004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661"/>
        <w:gridCol w:w="709"/>
        <w:gridCol w:w="851"/>
        <w:gridCol w:w="850"/>
        <w:gridCol w:w="744"/>
        <w:gridCol w:w="744"/>
        <w:gridCol w:w="744"/>
        <w:gridCol w:w="745"/>
        <w:tblGridChange w:id="0">
          <w:tblGrid>
            <w:gridCol w:w="959"/>
            <w:gridCol w:w="756"/>
            <w:gridCol w:w="756"/>
            <w:gridCol w:w="756"/>
            <w:gridCol w:w="756"/>
            <w:gridCol w:w="756"/>
            <w:gridCol w:w="756"/>
            <w:gridCol w:w="756"/>
            <w:gridCol w:w="756"/>
            <w:gridCol w:w="756"/>
            <w:gridCol w:w="756"/>
            <w:gridCol w:w="661"/>
            <w:gridCol w:w="709"/>
            <w:gridCol w:w="851"/>
            <w:gridCol w:w="850"/>
            <w:gridCol w:w="744"/>
            <w:gridCol w:w="744"/>
            <w:gridCol w:w="744"/>
            <w:gridCol w:w="745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№ варианта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№ измерения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oi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pi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oi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pi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oi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pi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oi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pi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oi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pi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oi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pi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oi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pi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oi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pi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oi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pi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91,3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91,0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91,3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91,2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93,3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93,9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94,5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94,3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93,2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92,9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93,7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93,8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94,3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92,9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93,1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93,3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94,6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94,8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92,8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93,8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95,5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94,4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93,2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65,8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67,6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184,0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184,3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184,0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184,2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183,5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180,2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179,1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179,6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180,7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180,4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180,8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179,2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179,7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169,3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180,6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179,9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179,4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180,7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180,5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180,9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179,1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180,3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179,7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180,2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260,0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259,9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259,7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260,1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260,2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259,9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260,3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259,8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260,2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260,4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259,6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259,7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260,3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259,6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259,8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260,1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259,7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260,3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260,1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259,8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262,3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262,6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268,5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263,7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262,4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262,3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262,8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263,8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263,6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262,4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262,2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263,5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262,7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262,6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263,4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263,5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262,6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262,8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260,6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263,5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445,0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444,7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444,6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445,1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445,2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444,7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445,3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444,6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445,2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445,4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444,6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444,5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445,3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444,5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444,8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445,1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444,7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445,3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445,1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444,3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440,8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444,9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441,5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439,6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441,3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440,2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439,9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440,7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440,8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441,3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439,9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440,1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440,3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441,6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441,8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429,8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440,8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441,5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441,4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440,2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31,2</w:t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31,45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31,35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30,95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30,75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31,55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31,25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30,85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30,95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31,45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30,05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30,15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33,35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31,25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30,95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30,25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29,35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31,65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31,45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30,55</w:t>
            </w:r>
          </w:p>
          <w:p w:rsidR="00000000" w:rsidDel="00000000" w:rsidP="00000000" w:rsidRDefault="00000000" w:rsidRPr="00000000">
            <w:pPr>
              <w:pBdr/>
              <w:ind w:left="-108" w:right="-6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30,15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515,4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515,6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516,2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515,7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515,4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515,5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515,9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516,2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515,3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515,8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515,7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516,3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515,5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515,7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515,8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515,6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515,8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515,8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515,7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516,0</w:t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510,15</w:t>
            </w:r>
          </w:p>
          <w:p w:rsidR="00000000" w:rsidDel="00000000" w:rsidP="00000000" w:rsidRDefault="00000000" w:rsidRPr="00000000">
            <w:pPr>
              <w:pBdr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510,65</w:t>
            </w:r>
          </w:p>
          <w:p w:rsidR="00000000" w:rsidDel="00000000" w:rsidP="00000000" w:rsidRDefault="00000000" w:rsidRPr="00000000">
            <w:pPr>
              <w:pBdr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511,45</w:t>
            </w:r>
          </w:p>
          <w:p w:rsidR="00000000" w:rsidDel="00000000" w:rsidP="00000000" w:rsidRDefault="00000000" w:rsidRPr="00000000">
            <w:pPr>
              <w:pBdr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511,65</w:t>
            </w:r>
          </w:p>
          <w:p w:rsidR="00000000" w:rsidDel="00000000" w:rsidP="00000000" w:rsidRDefault="00000000" w:rsidRPr="00000000">
            <w:pPr>
              <w:pBdr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510,35</w:t>
            </w:r>
          </w:p>
          <w:p w:rsidR="00000000" w:rsidDel="00000000" w:rsidP="00000000" w:rsidRDefault="00000000" w:rsidRPr="00000000">
            <w:pPr>
              <w:pBdr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510,25</w:t>
            </w:r>
          </w:p>
          <w:p w:rsidR="00000000" w:rsidDel="00000000" w:rsidP="00000000" w:rsidRDefault="00000000" w:rsidRPr="00000000">
            <w:pPr>
              <w:pBdr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514,95</w:t>
            </w:r>
          </w:p>
          <w:p w:rsidR="00000000" w:rsidDel="00000000" w:rsidP="00000000" w:rsidRDefault="00000000" w:rsidRPr="00000000">
            <w:pPr>
              <w:pBdr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511,25</w:t>
            </w:r>
          </w:p>
          <w:p w:rsidR="00000000" w:rsidDel="00000000" w:rsidP="00000000" w:rsidRDefault="00000000" w:rsidRPr="00000000">
            <w:pPr>
              <w:pBdr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511,35</w:t>
            </w:r>
          </w:p>
          <w:p w:rsidR="00000000" w:rsidDel="00000000" w:rsidP="00000000" w:rsidRDefault="00000000" w:rsidRPr="00000000">
            <w:pPr>
              <w:pBdr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510,15</w:t>
            </w:r>
          </w:p>
          <w:p w:rsidR="00000000" w:rsidDel="00000000" w:rsidP="00000000" w:rsidRDefault="00000000" w:rsidRPr="00000000">
            <w:pPr>
              <w:pBdr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510,05</w:t>
            </w:r>
          </w:p>
          <w:p w:rsidR="00000000" w:rsidDel="00000000" w:rsidP="00000000" w:rsidRDefault="00000000" w:rsidRPr="00000000">
            <w:pPr>
              <w:pBdr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511,45</w:t>
            </w:r>
          </w:p>
          <w:p w:rsidR="00000000" w:rsidDel="00000000" w:rsidP="00000000" w:rsidRDefault="00000000" w:rsidRPr="00000000">
            <w:pPr>
              <w:pBdr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510,45</w:t>
            </w:r>
          </w:p>
          <w:p w:rsidR="00000000" w:rsidDel="00000000" w:rsidP="00000000" w:rsidRDefault="00000000" w:rsidRPr="00000000">
            <w:pPr>
              <w:pBdr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510,85</w:t>
            </w:r>
          </w:p>
          <w:p w:rsidR="00000000" w:rsidDel="00000000" w:rsidP="00000000" w:rsidRDefault="00000000" w:rsidRPr="00000000">
            <w:pPr>
              <w:pBdr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511,25</w:t>
            </w:r>
          </w:p>
          <w:p w:rsidR="00000000" w:rsidDel="00000000" w:rsidP="00000000" w:rsidRDefault="00000000" w:rsidRPr="00000000">
            <w:pPr>
              <w:pBdr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511,55</w:t>
            </w:r>
          </w:p>
          <w:p w:rsidR="00000000" w:rsidDel="00000000" w:rsidP="00000000" w:rsidRDefault="00000000" w:rsidRPr="00000000">
            <w:pPr>
              <w:pBdr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510,75</w:t>
            </w:r>
          </w:p>
          <w:p w:rsidR="00000000" w:rsidDel="00000000" w:rsidP="00000000" w:rsidRDefault="00000000" w:rsidRPr="00000000">
            <w:pPr>
              <w:pBdr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508,95</w:t>
            </w:r>
          </w:p>
          <w:p w:rsidR="00000000" w:rsidDel="00000000" w:rsidP="00000000" w:rsidRDefault="00000000" w:rsidRPr="00000000">
            <w:pPr>
              <w:pBdr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511,35</w:t>
            </w:r>
          </w:p>
          <w:p w:rsidR="00000000" w:rsidDel="00000000" w:rsidP="00000000" w:rsidRDefault="00000000" w:rsidRPr="00000000">
            <w:pPr>
              <w:pBdr/>
              <w:ind w:left="-108" w:right="-108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511,45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59,8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61,4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40,0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39,3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44,2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40,7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39,9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40,1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40,3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41,6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37,8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40,8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41,5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41,4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40,2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ind w:left="-56" w:right="-26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Доверит. вероятность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0,95;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0,999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0,8;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0,95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0,75;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0,85;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0,95;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0,95;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0,999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0,95;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0,999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0,75;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0,85;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0,95;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</w:t>
            </w:r>
          </w:p>
        </w:tc>
      </w:tr>
    </w:tbl>
    <w:p w:rsidR="00000000" w:rsidDel="00000000" w:rsidP="00000000" w:rsidRDefault="00000000" w:rsidRPr="00000000">
      <w:pPr>
        <w:pBdr/>
        <w:ind w:left="567" w:right="-36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567" w:right="-36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/>
        <w:sectPr>
          <w:type w:val="continuous"/>
          <w:pgSz w:h="16840" w:w="11907"/>
          <w:pgMar w:bottom="1560" w:top="851" w:left="1418" w:right="851" w:header="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  <w:sectPr>
          <w:type w:val="continuous"/>
          <w:pgSz w:h="16840" w:w="11907"/>
          <w:pgMar w:bottom="1560" w:top="851" w:left="1418" w:right="851" w:header="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Форма отчета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КОНТРОЛЬНАЯ РАБОТА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Тема: Статистическая обработка результатов прямых многократных равноточных измерений.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"___"__________20___г.                   Студент 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425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Зачетная книжка № _________________</w:t>
      </w:r>
    </w:p>
    <w:p w:rsidR="00000000" w:rsidDel="00000000" w:rsidP="00000000" w:rsidRDefault="00000000" w:rsidRPr="00000000">
      <w:pPr>
        <w:pStyle w:val="Heading6"/>
        <w:pBdr/>
        <w:ind w:firstLine="4253"/>
        <w:contextualSpacing w:val="0"/>
        <w:rPr/>
      </w:pPr>
      <w:r w:rsidDel="00000000" w:rsidR="00000000" w:rsidRPr="00000000">
        <w:rPr>
          <w:rtl w:val="0"/>
        </w:rPr>
        <w:t xml:space="preserve">Группа ____________________________</w:t>
      </w:r>
    </w:p>
    <w:p w:rsidR="00000000" w:rsidDel="00000000" w:rsidP="00000000" w:rsidRDefault="00000000" w:rsidRPr="00000000">
      <w:pPr>
        <w:pStyle w:val="Heading2"/>
        <w:pBdr/>
        <w:ind w:firstLine="4253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Вариант № ________________</w:t>
      </w:r>
    </w:p>
    <w:p w:rsidR="00000000" w:rsidDel="00000000" w:rsidP="00000000" w:rsidRDefault="00000000" w:rsidRPr="00000000">
      <w:pPr>
        <w:pStyle w:val="Heading2"/>
        <w:pBdr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З А Д А Н И Е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Одно и то же напряжение измерялось 20 раз двумя вольтметрами: образцовым и рабочим. Результаты измерения образцового прибора 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oi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несут в себе случайные погрешности. Результаты 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pi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, помимо случайных, имеют систематическую погрешность 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сист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.  Произвести статистическую обработку результатов измерений с заданными значениями доверительной вероятности.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567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Таблица 1</w:t>
      </w:r>
    </w:p>
    <w:tbl>
      <w:tblPr>
        <w:tblStyle w:val="Table5"/>
        <w:bidiVisual w:val="0"/>
        <w:tblW w:w="1003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1559"/>
        <w:gridCol w:w="1134"/>
        <w:gridCol w:w="2693"/>
        <w:gridCol w:w="1701"/>
        <w:gridCol w:w="1985"/>
        <w:tblGridChange w:id="0">
          <w:tblGrid>
            <w:gridCol w:w="959"/>
            <w:gridCol w:w="1559"/>
            <w:gridCol w:w="1134"/>
            <w:gridCol w:w="2693"/>
            <w:gridCol w:w="1701"/>
            <w:gridCol w:w="1985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№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измер.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Образцовый прибор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oi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Рабочий прибор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Исправленные показания рабочего прибора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i     </w:t>
            </w:r>
            <w:r w:rsidDel="00000000" w:rsidR="00000000" w:rsidRPr="00000000">
              <w:rPr>
                <w:rtl w:val="0"/>
              </w:rPr>
              <w:t xml:space="preserve">(U</w:t>
            </w:r>
            <w:r w:rsidDel="00000000" w:rsidR="00000000" w:rsidRPr="00000000">
              <w:rPr>
                <w:vertAlign w:val="subscript"/>
                <w:rtl w:val="0"/>
              </w:rPr>
              <w:t xml:space="preserve">pi</w:t>
            </w:r>
            <w:r w:rsidDel="00000000" w:rsidR="00000000" w:rsidRPr="00000000">
              <w:rPr>
                <w:rtl w:val="0"/>
              </w:rPr>
              <w:t xml:space="preserve">+С)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vertAlign w:val="subscript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  <w:t xml:space="preserve"> - Ū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(U</w:t>
            </w:r>
            <w:r w:rsidDel="00000000" w:rsidR="00000000" w:rsidRPr="00000000">
              <w:rPr>
                <w:vertAlign w:val="subscript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  <w:t xml:space="preserve"> - Ū)</w:t>
            </w:r>
            <w:r w:rsidDel="00000000" w:rsidR="00000000" w:rsidRPr="00000000">
              <w:rPr>
                <w:vertAlign w:val="superscript"/>
                <w:rtl w:val="0"/>
              </w:rPr>
              <w:t xml:space="preserve">2</w:t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Ū</w:t>
            </w:r>
            <w:r w:rsidDel="00000000" w:rsidR="00000000" w:rsidRPr="00000000">
              <w:rPr>
                <w:vertAlign w:val="subscript"/>
                <w:rtl w:val="0"/>
              </w:rPr>
              <w:t xml:space="preserve">о</w:t>
            </w:r>
            <w:r w:rsidDel="00000000" w:rsidR="00000000" w:rsidRPr="00000000">
              <w:rPr>
                <w:rtl w:val="0"/>
              </w:rPr>
              <w:t xml:space="preserve">=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Ū</w:t>
            </w:r>
            <w:r w:rsidDel="00000000" w:rsidR="00000000" w:rsidRPr="00000000">
              <w:rPr>
                <w:vertAlign w:val="subscript"/>
                <w:rtl w:val="0"/>
              </w:rPr>
              <w:t xml:space="preserve">р</w:t>
            </w:r>
            <w:r w:rsidDel="00000000" w:rsidR="00000000" w:rsidRPr="00000000">
              <w:rPr>
                <w:rtl w:val="0"/>
              </w:rPr>
              <w:t xml:space="preserve">=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Style w:val="Heading2"/>
              <w:pBdr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pict>
                <v:shape id="_x0000_i1025" style="width:61.35pt;height:34.65pt" fillcolor="window" o:ole="" type="#_x0000_t75">
                  <v:imagedata r:id="rId1" o:title=""/>
                </v:shape>
                <o:OLEObject DrawAspect="Content" r:id="rId2" ObjectID="_1615020272" ProgID="Equation.3" ShapeID="_x0000_i1025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mbria" w:cs="Cambria" w:eastAsia="Cambria" w:hAnsi="Cambria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ctrlPr>
                      <w:rPr>
                        <w:rFonts w:ascii="Cambria" w:cs="Cambria" w:eastAsia="Cambria" w:hAnsi="Cambria"/>
                      </w:rPr>
                    </m:ctrlPr>
                  </m:naryPr>
                  <m:sub>
                    <m:r>
                      <w:rPr>
                        <w:rFonts w:ascii="Cambria" w:cs="Cambria" w:eastAsia="Cambria" w:hAnsi="Cambria"/>
                      </w:rPr>
                      <m:t xml:space="preserve">i=1</m:t>
                    </m:r>
                  </m:sub>
                  <m:sup>
                    <m:r>
                      <w:rPr>
                        <w:rFonts w:ascii="Cambria" w:cs="Cambria" w:eastAsia="Cambria" w:hAnsi="Cambria"/>
                      </w:rPr>
                      <m:t xml:space="preserve">n</m:t>
                    </m:r>
                  </m:sup>
                </m:nary>
                <m:r>
                  <w:rPr>
                    <w:rFonts w:ascii="Cambria" w:cs="Cambria" w:eastAsia="Cambria" w:hAnsi="Cambria"/>
                  </w:rPr>
                  <m:t xml:space="preserve">(</m:t>
                </m:r>
                <m:sSub>
                  <m:sSubPr>
                    <m:ctrlPr>
                      <w:rPr>
                        <w:rFonts w:ascii="Cambria" w:cs="Cambria" w:eastAsia="Cambria" w:hAnsi="Cambria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</w:rPr>
                      <m:t xml:space="preserve">U</m:t>
                    </m:r>
                  </m:e>
                  <m:sub>
                    <m:r>
                      <w:rPr>
                        <w:rFonts w:ascii="Cambria" w:cs="Cambria" w:eastAsia="Cambria" w:hAnsi="Cambria"/>
                      </w:rPr>
                      <m:t xml:space="preserve">i</m:t>
                    </m:r>
                  </m:sub>
                </m:sSub>
                <m:r>
                  <w:rPr>
                    <w:rFonts w:ascii="Cambria" w:cs="Cambria" w:eastAsia="Cambria" w:hAnsi="Cambria"/>
                  </w:rPr>
                  <m:t xml:space="preserve">-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</w:rPr>
                      <m:t xml:space="preserve">U</m:t>
                    </m:r>
                  </m:e>
                </m:bar>
                <m:r>
                  <w:rPr>
                    <w:rFonts w:ascii="Cambria" w:cs="Cambria" w:eastAsia="Cambria" w:hAnsi="Cambria"/>
                  </w:rPr>
                  <m:t xml:space="preserve">)=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mbria" w:cs="Cambria" w:eastAsia="Cambria" w:hAnsi="Cambria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ctrlPr>
                      <w:rPr>
                        <w:rFonts w:ascii="Cambria" w:cs="Cambria" w:eastAsia="Cambria" w:hAnsi="Cambria"/>
                      </w:rPr>
                    </m:ctrlPr>
                  </m:naryPr>
                  <m:sub>
                    <m:r>
                      <w:rPr>
                        <w:rFonts w:ascii="Cambria" w:cs="Cambria" w:eastAsia="Cambria" w:hAnsi="Cambria"/>
                      </w:rPr>
                      <m:t xml:space="preserve">i=1</m:t>
                    </m:r>
                  </m:sub>
                  <m:sup>
                    <m:r>
                      <w:rPr>
                        <w:rFonts w:ascii="Cambria" w:cs="Cambria" w:eastAsia="Cambria" w:hAnsi="Cambria"/>
                      </w:rPr>
                      <m:t xml:space="preserve">n</m:t>
                    </m:r>
                  </m:sup>
                </m:nary>
                <m:sSup>
                  <m:sSupPr>
                    <m:ctrlPr>
                      <w:rPr>
                        <w:rFonts w:ascii="Cambria" w:cs="Cambria" w:eastAsia="Cambria" w:hAnsi="Cambria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</w:rPr>
                      <m:t xml:space="preserve">(</m:t>
                    </m:r>
                    <m:sSub>
                      <m:sSubPr>
                        <m:ctrlPr>
                          <w:rPr>
                            <w:rFonts w:ascii="Cambria" w:cs="Cambria" w:eastAsia="Cambria" w:hAnsi="Cambria"/>
                          </w:rPr>
                        </m:ctrlPr>
                      </m:sSubPr>
                      <m:e>
                        <m:r>
                          <w:rPr>
                            <w:rFonts w:ascii="Cambria" w:cs="Cambria" w:eastAsia="Cambria" w:hAnsi="Cambria"/>
                          </w:rPr>
                          <m:t xml:space="preserve">U</m:t>
                        </m:r>
                      </m:e>
                      <m:sub>
                        <m:r>
                          <w:rPr>
                            <w:rFonts w:ascii="Cambria" w:cs="Cambria" w:eastAsia="Cambria" w:hAnsi="Cambria"/>
                          </w:rPr>
                          <m:t xml:space="preserve">i</m:t>
                        </m:r>
                      </m:sub>
                    </m:sSub>
                    <m:r>
                      <w:rPr>
                        <w:rFonts w:ascii="Cambria" w:cs="Cambria" w:eastAsia="Cambria" w:hAnsi="Cambria"/>
                      </w:rPr>
                      <m:t xml:space="preserve">-</m:t>
                    </m:r>
                    <m:bar>
                      <m:barPr>
                        <m:pos/>
                        <m:ctrlPr>
                          <w:rPr>
                            <w:rFonts w:ascii="Cambria" w:cs="Cambria" w:eastAsia="Cambria" w:hAnsi="Cambria"/>
                          </w:rPr>
                        </m:ctrlPr>
                      </m:barPr>
                      <m:e>
                        <m:r>
                          <w:rPr>
                            <w:rFonts w:ascii="Cambria" w:cs="Cambria" w:eastAsia="Cambria" w:hAnsi="Cambria"/>
                          </w:rPr>
                          <m:t xml:space="preserve">U</m:t>
                        </m:r>
                      </m:e>
                    </m:bar>
                    <m:r>
                      <w:rPr>
                        <w:rFonts w:ascii="Cambria" w:cs="Cambria" w:eastAsia="Cambria" w:hAnsi="Cambria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</w:rPr>
                  <m:t xml:space="preserve">=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1. Оценка математического ожидания образцового прибора: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pict>
          <v:shape id="_x0000_i1026" style="width:67.35pt;height:34.65pt" fillcolor="window" o:ole="" type="#_x0000_t75">
            <v:imagedata r:id="rId3" o:title=""/>
          </v:shape>
          <o:OLEObject DrawAspect="Content" r:id="rId4" ObjectID="_1615020273" ProgID="Equation.3" ShapeID="_x0000_i102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2. Оценка математического ожидания рабочего прибора: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pict>
          <v:shape id="_x0000_i1027" style="width:82.65pt;height:36pt" fillcolor="window" o:ole="" type="#_x0000_t75">
            <v:imagedata r:id="rId5" o:title=""/>
          </v:shape>
          <o:OLEObject DrawAspect="Content" r:id="rId6" ObjectID="_1615020274" ProgID="Equation.3" ShapeID="_x0000_i102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3. Систематическая погрешность рабочего прибора.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pict>
          <v:shape id="_x0000_i1028" style="width:136.65pt;height:37.35pt" fillcolor="window" o:ole="" type="#_x0000_t75">
            <v:imagedata r:id="rId7" o:title=""/>
          </v:shape>
          <o:OLEObject DrawAspect="Content" r:id="rId8" ObjectID="_1615020275" ProgID="Equation.3" ShapeID="_x0000_i102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Среднее арифметическое (математическое ожидание) исправленных показаний рабочего прибора </w:t>
      </w:r>
      <w:r w:rsidDel="00000000" w:rsidR="00000000" w:rsidRPr="00000000">
        <w:pict>
          <v:shape id="_x0000_i1029" style="width:61.35pt;height:34.65pt" fillcolor="window" o:ole="" type="#_x0000_t75">
            <v:imagedata r:id="rId9" o:title=""/>
          </v:shape>
          <o:OLEObject DrawAspect="Content" r:id="rId10" ObjectID="_1615020276" ProgID="Equation.3" ShapeID="_x0000_i102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4. Среднее квадратическое отклонение рабочего прибора: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pict>
          <v:shape id="_x0000_i1030" style="width:97.35pt;height:52.65pt" fillcolor="window" o:ole="" type="#_x0000_t75">
            <v:imagedata r:id="rId11" o:title=""/>
          </v:shape>
          <o:OLEObject DrawAspect="Content" r:id="rId12" ObjectID="_1615020277" ProgID="Equation.3" ShapeID="_x0000_i103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5. Проверить, не содержат ли исправленные значения рабочего прибора грубых погрешностей (по критерию Романовского).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Критерий Романовского используется при числе измерений 10 &lt;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&lt;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20.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Результаты группы из n наблюдений, которые называют объёмом выборки, упорядочивают по возрастанию 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≤ 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≤ . . . ≤ 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,   где 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и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минимальное и максимальное значения.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По формулам: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</m:ctrlPr>
            </m:barPr>
            <m:e>
              <m:r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  <m:t xml:space="preserve">х</m:t>
              </m:r>
            </m:e>
          </m:bar>
          <m:r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vertAlign w:val="baseline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</m:ctrlPr>
            </m:barPr>
            <m:e>
              <m:r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  <m:t xml:space="preserve">А</m:t>
              </m:r>
            </m:e>
          </m:bar>
          <m:r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vertAlign w:val="baseline"/>
            </w:rPr>
            <m:t xml:space="preserve">=</m:t>
          </m:r>
          <m:f>
            <m:fPr>
              <m:ctrlPr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</m:ctrlPr>
            </m:fPr>
            <m:num>
              <m:sSub>
                <m:sSubPr>
                  <m:ctrlPr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vertAlign w:val="baseline"/>
                    </w:rPr>
                  </m:ctrlPr>
                </m:sSubPr>
                <m:e>
                  <m:r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vertAlign w:val="baseline"/>
                    </w:rPr>
                    <m:t xml:space="preserve">х</m:t>
                  </m:r>
                </m:e>
                <m:sub>
                  <m:r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vertAlign w:val="baseline"/>
                    </w:rPr>
                    <m:t xml:space="preserve">1</m:t>
                  </m:r>
                </m:sub>
              </m:sSub>
              <m:r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  <m:t xml:space="preserve">+</m:t>
              </m:r>
              <m:sSub>
                <m:sSubPr>
                  <m:ctrlPr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vertAlign w:val="baseline"/>
                    </w:rPr>
                  </m:ctrlPr>
                </m:sSubPr>
                <m:e>
                  <m:r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vertAlign w:val="baseline"/>
                    </w:rPr>
                    <m:t xml:space="preserve">х</m:t>
                  </m:r>
                </m:e>
                <m:sub>
                  <m:r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vertAlign w:val="baseline"/>
                    </w:rPr>
                    <m:t xml:space="preserve">2</m:t>
                  </m:r>
                </m:sub>
              </m:sSub>
              <m:r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  <m:t xml:space="preserve">+ …+</m:t>
              </m:r>
              <m:sSub>
                <m:sSubPr>
                  <m:ctrlPr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vertAlign w:val="baseline"/>
                    </w:rPr>
                  </m:ctrlPr>
                </m:sSubPr>
                <m:e>
                  <m:r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vertAlign w:val="baseline"/>
                    </w:rPr>
                    <m:t xml:space="preserve">х</m:t>
                  </m:r>
                </m:e>
                <m:sub>
                  <m:r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vertAlign w:val="baseline"/>
                    </w:rPr>
                    <m:t xml:space="preserve">n</m:t>
                  </m:r>
                </m:sub>
              </m:sSub>
            </m:num>
            <m:den>
              <m:r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  <m:t xml:space="preserve">n</m:t>
              </m:r>
            </m:den>
          </m:f>
          <m:r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vertAlign w:val="baseline"/>
            </w:rPr>
            <m:t xml:space="preserve">=</m:t>
          </m:r>
          <m:f>
            <m:fPr>
              <m:ctrlPr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</m:ctrlPr>
            </m:fPr>
            <m:num>
              <m:r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  <m:t xml:space="preserve">1</m:t>
              </m:r>
            </m:num>
            <m:den>
              <m:r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  <m:t xml:space="preserve">n</m:t>
              </m:r>
            </m:den>
          </m:f>
          <m:nary>
            <m:naryPr>
              <m:chr m:val="∑"/>
              <m:ctrlPr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</m:ctrlPr>
            </m:naryPr>
            <m:sub>
              <m:r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  <m:t xml:space="preserve">i=1</m:t>
              </m:r>
            </m:sub>
            <m:sup>
              <m:r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  <m:t xml:space="preserve">n</m:t>
              </m:r>
            </m:sup>
          </m:nary>
          <m:sSub>
            <m:sSubPr>
              <m:ctrlPr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</m:ctrlPr>
            </m:sSubPr>
            <m:e>
              <m:r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  <m:t xml:space="preserve">x</m:t>
              </m:r>
            </m:e>
            <m:sub>
              <m:r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  <m:t xml:space="preserve">i</m:t>
              </m:r>
            </m:sub>
          </m:sSub>
        </m:oMath>
      </m:oMathPara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</m:ctrlPr>
            </m:sSubPr>
            <m:e>
              <m:r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  <m:t xml:space="preserve">σ</m:t>
              </m:r>
            </m:e>
            <m:sub>
              <m:r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  <m:t xml:space="preserve">x</m:t>
              </m:r>
            </m:sub>
          </m:sSub>
          <m:r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vertAlign w:val="baseline"/>
            </w:rPr>
            <m:t xml:space="preserve">=</m:t>
          </m:r>
          <m:rad>
            <m:radPr>
              <m:degHide m:val="1"/>
              <m:ctrlPr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</m:ctrlPr>
            </m:radPr>
            <m:e>
              <m:f>
                <m:fPr>
                  <m:ctrlPr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vertAlign w:val="baseline"/>
                    </w:rPr>
                  </m:ctrlPr>
                </m:fPr>
                <m:num>
                  <m:nary>
                    <m:naryPr>
                      <m:chr m:val="∑"/>
                      <m:ctrlPr>
                        <w:rPr>
                          <w:rFonts w:ascii="Cambria" w:cs="Cambria" w:eastAsia="Cambria" w:hAnsi="Cambria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u w:val="none"/>
                          <w:vertAlign w:val="baseline"/>
                        </w:rPr>
                      </m:ctrlPr>
                    </m:naryPr>
                    <m:sub>
                      <m:r>
                        <w:rPr>
                          <w:rFonts w:ascii="Cambria" w:cs="Cambria" w:eastAsia="Cambria" w:hAnsi="Cambria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u w:val="none"/>
                          <w:vertAlign w:val="baseline"/>
                        </w:rPr>
                        <m:t xml:space="preserve">i=1</m:t>
                      </m:r>
                    </m:sub>
                    <m:sup>
                      <m:r>
                        <w:rPr>
                          <w:rFonts w:ascii="Cambria" w:cs="Cambria" w:eastAsia="Cambria" w:hAnsi="Cambria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u w:val="none"/>
                          <w:vertAlign w:val="baseline"/>
                        </w:rPr>
                        <m:t xml:space="preserve">n</m:t>
                      </m:r>
                    </m:sup>
                  </m:nary>
                  <m:sSup>
                    <m:sSupPr>
                      <m:ctrlPr>
                        <w:rPr>
                          <w:rFonts w:ascii="Cambria" w:cs="Cambria" w:eastAsia="Cambria" w:hAnsi="Cambria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u w:val="none"/>
                          <w:vertAlign w:val="baseline"/>
                        </w:rPr>
                      </m:ctrlPr>
                    </m:sSupPr>
                    <m:e>
                      <m:r>
                        <w:rPr>
                          <w:rFonts w:ascii="Times New Roman" w:cs="Times New Roman" w:eastAsia="Times New Roman" w:hAnsi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u w:val="none"/>
                          <w:vertAlign w:val="baseline"/>
                        </w:rPr>
                        <m:t xml:space="preserve">(</m:t>
                      </m:r>
                      <m:sSub>
                        <m:sSubPr>
                          <m:ctrlPr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vertAlign w:val="baseline"/>
                            </w:rPr>
                          </m:ctrlPr>
                        </m:sSubPr>
                        <m:e>
                          <m:r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vertAlign w:val="baseline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vertAlign w:val="baseline"/>
                            </w:rPr>
                            <m:t xml:space="preserve">i</m:t>
                          </m:r>
                        </m:sub>
                      </m:sSub>
                      <m:r>
                        <w:rPr>
                          <w:rFonts w:ascii="Cambria" w:cs="Cambria" w:eastAsia="Cambria" w:hAnsi="Cambria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u w:val="none"/>
                          <w:vertAlign w:val="baseline"/>
                        </w:rPr>
                        <m:t xml:space="preserve">-</m:t>
                      </m:r>
                      <m:bar>
                        <m:barPr>
                          <m:pos/>
                          <m:ctrlPr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vertAlign w:val="baseline"/>
                            </w:rPr>
                          </m:ctrlPr>
                        </m:barPr>
                        <m:e>
                          <m:r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vertAlign w:val="baseline"/>
                            </w:rPr>
                            <m:t xml:space="preserve">x</m:t>
                          </m:r>
                        </m:e>
                      </m:bar>
                      <m:r>
                        <w:rPr>
                          <w:rFonts w:ascii="Times New Roman" w:cs="Times New Roman" w:eastAsia="Times New Roman" w:hAnsi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u w:val="none"/>
                          <w:vertAlign w:val="baseline"/>
                        </w:rPr>
                        <m:t xml:space="preserve">)</m:t>
                      </m:r>
                    </m:e>
                    <m:sup>
                      <m:r>
                        <w:rPr>
                          <w:rFonts w:ascii="Cambria" w:cs="Cambria" w:eastAsia="Cambria" w:hAnsi="Cambria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u w:val="none"/>
                          <w:vertAlign w:val="baseline"/>
                        </w:rPr>
                        <m:t xml:space="preserve">2</m:t>
                      </m:r>
                    </m:sup>
                  </m:sSup>
                </m:num>
                <m:den>
                  <m:r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vertAlign w:val="baseline"/>
                    </w:rPr>
                    <m:t xml:space="preserve">n-1</m:t>
                  </m:r>
                </m:den>
              </m:f>
            </m:e>
          </m:rad>
        </m:oMath>
      </m:oMathPara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вычисляют оценки среднего арифметического значения 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</m:ctrlPr>
            </m:barPr>
            <m:e>
              <m:r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  <m:t xml:space="preserve">x</m:t>
              </m:r>
            </m:e>
          </m:bar>
        </m:oMath>
      </m:oMathPara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и среднеквадратического отклонения наблюдений σ данной выборки.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Для предполагаемых промахов, которыми могут быть, например, результаты 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и 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, проводят расчёт коэффициентов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</m:ctrlPr>
            </m:sSubPr>
            <m:e>
              <m:r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  <m:t xml:space="preserve">t</m:t>
              </m:r>
            </m:e>
            <m:sub>
              <m:r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  <m:t xml:space="preserve">1</m:t>
              </m:r>
            </m:sub>
          </m:sSub>
          <m:r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vertAlign w:val="baseline"/>
            </w:rPr>
            <m:t xml:space="preserve">=</m:t>
          </m:r>
          <m:f>
            <m:fPr>
              <m:ctrlPr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</m:ctrlPr>
            </m:fPr>
            <m:num>
              <m:r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  <m:t xml:space="preserve">|</m:t>
              </m:r>
              <m:sSub>
                <m:sSubPr>
                  <m:ctrlPr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vertAlign w:val="baseline"/>
                    </w:rPr>
                  </m:ctrlPr>
                </m:sSubPr>
                <m:e>
                  <m:r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vertAlign w:val="baseline"/>
                    </w:rPr>
                    <m:t xml:space="preserve">x</m:t>
                  </m:r>
                </m:e>
                <m:sub>
                  <m:r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vertAlign w:val="baseline"/>
                    </w:rPr>
                    <m:t xml:space="preserve">1</m:t>
                  </m:r>
                </m:sub>
              </m:sSub>
              <m:r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  <m:t xml:space="preserve">-</m:t>
              </m:r>
              <m:bar>
                <m:barPr>
                  <m:pos/>
                  <m:ctrlPr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vertAlign w:val="baseline"/>
                    </w:rPr>
                  </m:ctrlPr>
                </m:barPr>
                <m:e>
                  <m:r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vertAlign w:val="baseline"/>
                    </w:rPr>
                    <m:t xml:space="preserve">x</m:t>
                  </m:r>
                </m:e>
              </m:bar>
              <m:r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  <m:t xml:space="preserve">|</m:t>
              </m:r>
            </m:num>
            <m:den>
              <m:bar>
                <m:barPr>
                  <m:pos/>
                  <m:ctrlPr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vertAlign w:val="baseline"/>
                    </w:rPr>
                  </m:ctrlPr>
                </m:barPr>
                <m:e>
                  <m:r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vertAlign w:val="baseline"/>
                    </w:rPr>
                    <m:t xml:space="preserve">σ</m:t>
                  </m:r>
                </m:e>
              </m:bar>
            </m:den>
          </m:f>
          <m:r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vertAlign w:val="baseline"/>
            </w:rPr>
            <m:t xml:space="preserve">,</m:t>
          </m:r>
          <m:sSub>
            <m:sSubPr>
              <m:ctrlPr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</m:ctrlPr>
            </m:sSubPr>
            <m:e>
              <m:r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  <m:t xml:space="preserve">     t</m:t>
              </m:r>
            </m:e>
            <m:sub>
              <m:r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  <m:t xml:space="preserve">n</m:t>
              </m:r>
            </m:sub>
          </m:sSub>
          <m:r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vertAlign w:val="baseline"/>
            </w:rPr>
            <m:t xml:space="preserve">=</m:t>
          </m:r>
          <m:f>
            <m:fPr>
              <m:ctrlPr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</m:ctrlPr>
            </m:fPr>
            <m:num>
              <m:r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  <m:t xml:space="preserve">|</m:t>
              </m:r>
              <m:sSub>
                <m:sSubPr>
                  <m:ctrlPr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vertAlign w:val="baseline"/>
                    </w:rPr>
                  </m:ctrlPr>
                </m:sSubPr>
                <m:e>
                  <m:r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vertAlign w:val="baseline"/>
                    </w:rPr>
                    <m:t xml:space="preserve">x</m:t>
                  </m:r>
                </m:e>
                <m:sub>
                  <m:r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vertAlign w:val="baseline"/>
                    </w:rPr>
                    <m:t xml:space="preserve">n</m:t>
                  </m:r>
                </m:sub>
              </m:sSub>
              <m:r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  <m:t xml:space="preserve">-</m:t>
              </m:r>
              <m:bar>
                <m:barPr>
                  <m:pos/>
                  <m:ctrlPr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vertAlign w:val="baseline"/>
                    </w:rPr>
                  </m:ctrlPr>
                </m:barPr>
                <m:e>
                  <m:r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vertAlign w:val="baseline"/>
                    </w:rPr>
                    <m:t xml:space="preserve">x</m:t>
                  </m:r>
                </m:e>
              </m:bar>
              <m:r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  <m:t xml:space="preserve">|</m:t>
              </m:r>
            </m:num>
            <m:den>
              <m:bar>
                <m:barPr>
                  <m:pos/>
                  <m:ctrlPr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vertAlign w:val="baseline"/>
                    </w:rPr>
                  </m:ctrlPr>
                </m:barPr>
                <m:e>
                  <m:r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vertAlign w:val="baseline"/>
                    </w:rPr>
                    <m:t xml:space="preserve">σ</m:t>
                  </m:r>
                </m:e>
              </m:bar>
            </m:den>
          </m:f>
        </m:oMath>
      </m:oMathPara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Задаются уровнем значимости критерия ошибки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, т.е. наибольшей вероятностью того, что используемый критерий может дать ошибочный результат.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Этот уровень должен быть достаточно малым, чтобы вероятность ошибки была невелика.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Из таблицы 2 по заданным величинам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находят предельное (граничное) значение коэффициента: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</m:ctrlPr>
            </m:sSubPr>
            <m:e>
              <m:r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  <m:t xml:space="preserve">t</m:t>
              </m:r>
            </m:e>
            <m:sub>
              <m:r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  <m:t xml:space="preserve">г</m:t>
              </m:r>
            </m:sub>
          </m:sSub>
          <m:r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vertAlign w:val="baseline"/>
            </w:rPr>
            <m:t xml:space="preserve">=</m:t>
          </m:r>
          <m:f>
            <m:fPr>
              <m:ctrlPr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</m:ctrlPr>
            </m:fPr>
            <m:num>
              <m:r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  <m:t xml:space="preserve">max</m:t>
              </m:r>
              <m:r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  <m:t xml:space="preserve">|</m:t>
              </m:r>
              <m:sSub>
                <m:sSubPr>
                  <m:ctrlPr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vertAlign w:val="baseline"/>
                    </w:rPr>
                  </m:ctrlPr>
                </m:sSubPr>
                <m:e>
                  <m:r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vertAlign w:val="baseline"/>
                    </w:rPr>
                    <m:t xml:space="preserve">x</m:t>
                  </m:r>
                </m:e>
                <m:sub>
                  <m:r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vertAlign w:val="baseline"/>
                    </w:rPr>
                    <m:t xml:space="preserve">i</m:t>
                  </m:r>
                </m:sub>
              </m:sSub>
              <m:r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  <m:t xml:space="preserve">-</m:t>
              </m:r>
              <m:bar>
                <m:barPr>
                  <m:pos/>
                  <m:ctrlPr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vertAlign w:val="baseline"/>
                    </w:rPr>
                  </m:ctrlPr>
                </m:barPr>
                <m:e>
                  <m:r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vertAlign w:val="baseline"/>
                    </w:rPr>
                    <m:t xml:space="preserve">x</m:t>
                  </m:r>
                </m:e>
              </m:bar>
              <m:r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vertAlign w:val="baseline"/>
                </w:rPr>
                <m:t xml:space="preserve">|</m:t>
              </m:r>
            </m:num>
            <m:den>
              <m:bar>
                <m:barPr>
                  <m:pos/>
                  <m:ctrlPr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vertAlign w:val="baseline"/>
                    </w:rPr>
                  </m:ctrlPr>
                </m:barPr>
                <m:e>
                  <m:r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vertAlign w:val="baseline"/>
                    </w:rPr>
                    <m:t xml:space="preserve">σ</m:t>
                  </m:r>
                </m:e>
              </m:bar>
            </m:den>
          </m:f>
        </m:oMath>
      </m:oMathPara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Таблица 2</w:t>
      </w:r>
    </w:p>
    <w:tbl>
      <w:tblPr>
        <w:tblStyle w:val="Table6"/>
        <w:bidiVisual w:val="0"/>
        <w:tblW w:w="9718.000000000002" w:type="dxa"/>
        <w:jc w:val="left"/>
        <w:tblInd w:w="-40.0" w:type="dxa"/>
        <w:tblLayout w:type="fixed"/>
        <w:tblLook w:val="0600"/>
      </w:tblPr>
      <w:tblGrid>
        <w:gridCol w:w="1458"/>
        <w:gridCol w:w="688"/>
        <w:gridCol w:w="902"/>
        <w:gridCol w:w="902"/>
        <w:gridCol w:w="770"/>
        <w:gridCol w:w="1557"/>
        <w:gridCol w:w="735"/>
        <w:gridCol w:w="902"/>
        <w:gridCol w:w="902"/>
        <w:gridCol w:w="902"/>
        <w:tblGridChange w:id="0">
          <w:tblGrid>
            <w:gridCol w:w="1458"/>
            <w:gridCol w:w="688"/>
            <w:gridCol w:w="902"/>
            <w:gridCol w:w="902"/>
            <w:gridCol w:w="770"/>
            <w:gridCol w:w="1557"/>
            <w:gridCol w:w="735"/>
            <w:gridCol w:w="902"/>
            <w:gridCol w:w="902"/>
            <w:gridCol w:w="902"/>
          </w:tblGrid>
        </w:tblGridChange>
      </w:tblGrid>
      <w:tr>
        <w:trPr>
          <w:trHeight w:val="5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Число наблюдений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Предельное значение t</w:t>
            </w:r>
            <w:r w:rsidDel="00000000" w:rsidR="00000000" w:rsidRPr="00000000">
              <w:rPr>
                <w:sz w:val="22"/>
                <w:szCs w:val="22"/>
                <w:vertAlign w:val="subscript"/>
                <w:rtl w:val="0"/>
              </w:rPr>
              <w:t xml:space="preserve">г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при уровне значимости q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Число наблюдений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Предельное значение t</w:t>
            </w:r>
            <w:r w:rsidDel="00000000" w:rsidR="00000000" w:rsidRPr="00000000">
              <w:rPr>
                <w:sz w:val="22"/>
                <w:szCs w:val="22"/>
                <w:vertAlign w:val="subscript"/>
                <w:rtl w:val="0"/>
              </w:rPr>
              <w:t xml:space="preserve">г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при уровне значимости q</w:t>
            </w:r>
          </w:p>
        </w:tc>
      </w:tr>
      <w:tr>
        <w:trPr>
          <w:trHeight w:val="1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0,075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0,050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0,025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0,075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0,050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0,025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2,41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2,47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2,50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2,55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1,94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2,58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2,62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2,66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2,68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top w:w="15.0" w:type="dxa"/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2,71</w:t>
            </w:r>
          </w:p>
        </w:tc>
      </w:tr>
    </w:tbl>
    <w:p w:rsidR="00000000" w:rsidDel="00000000" w:rsidP="00000000" w:rsidRDefault="00000000" w:rsidRPr="00000000">
      <w:pPr>
        <w:pBdr/>
        <w:ind w:firstLine="567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Выполняют сравнение коэффициентов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, определяемых формулой, с табличными значениями.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Если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&gt;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и/или  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&gt;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, то результаты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и/или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относят 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промахам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и исключают из результатов наблюдений и далее рассматривают выборку объёмом (n – 1) или (n – 2).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С уменьшением уровня значимости параметра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коэффициент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увеличивается при данном числе наблюдений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Это означает, что при выборе меньшей величины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все меньшее число результатов наблюдений может быть отнесено к промахам, поскольку усложняется выполнение условия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&gt;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. поэтому слишком малые значения q не используют.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Если обнаружены грубые погрешности их исключают и повторяют расчеты пп.2 – 4.</w:t>
      </w:r>
    </w:p>
    <w:p w:rsidR="00000000" w:rsidDel="00000000" w:rsidP="00000000" w:rsidRDefault="00000000" w:rsidRPr="00000000">
      <w:pPr>
        <w:pBdr/>
        <w:ind w:firstLine="567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6. </w:t>
      </w:r>
      <w:r w:rsidDel="00000000" w:rsidR="00000000" w:rsidRPr="00000000">
        <w:rPr>
          <w:sz w:val="28"/>
          <w:szCs w:val="28"/>
          <w:rtl w:val="0"/>
        </w:rPr>
        <w:t xml:space="preserve">Проверить, не противоречит ли гипотеза о нормальном законе распределения случайной погрешности имеющимся результатам измерений (составной критерий). </w:t>
      </w:r>
    </w:p>
    <w:p w:rsidR="00000000" w:rsidDel="00000000" w:rsidP="00000000" w:rsidRDefault="00000000" w:rsidRPr="00000000">
      <w:pPr>
        <w:pBdr/>
        <w:ind w:firstLine="567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работы использовать таблицы 3, 4, 5, 6.</w:t>
      </w:r>
    </w:p>
    <w:p w:rsidR="00000000" w:rsidDel="00000000" w:rsidP="00000000" w:rsidRDefault="00000000" w:rsidRPr="00000000">
      <w:pPr>
        <w:pStyle w:val="Heading2"/>
        <w:pBdr/>
        <w:ind w:firstLine="567"/>
        <w:contextualSpacing w:val="0"/>
        <w:jc w:val="both"/>
        <w:rPr/>
      </w:pPr>
      <w:r w:rsidDel="00000000" w:rsidR="00000000" w:rsidRPr="00000000">
        <w:rPr>
          <w:rtl w:val="0"/>
        </w:rPr>
        <w:t xml:space="preserve">Составной критерий:</w:t>
      </w:r>
    </w:p>
    <w:p w:rsidR="00000000" w:rsidDel="00000000" w:rsidP="00000000" w:rsidRDefault="00000000" w:rsidRPr="00000000">
      <w:pPr>
        <w:pBdr/>
        <w:ind w:firstLine="567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Часть 1. По результатам наблюдений х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sz w:val="28"/>
          <w:szCs w:val="28"/>
          <w:rtl w:val="0"/>
        </w:rPr>
        <w:t xml:space="preserve">, х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,..., х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, вычисляют значение параметра: </w:t>
      </w:r>
      <m:oMathPara>
        <m:oMathParaPr>
          <m:jc m:val="left"/>
        </m:oMathParaPr>
        <m:oMath>
          <m:acc>
            <m:accPr>
              <m:chr m:val="̃"/>
              <m:ctrlPr>
                <w:rPr>
                  <w:rFonts w:ascii="Cambria" w:cs="Cambria" w:eastAsia="Cambria" w:hAnsi="Cambria"/>
                  <w:sz w:val="32"/>
                  <w:szCs w:val="32"/>
                </w:rPr>
              </m:ctrlPr>
            </m:accPr>
            <m:e>
              <m:r>
                <w:rPr>
                  <w:rFonts w:ascii="Cambria" w:cs="Cambria" w:eastAsia="Cambria" w:hAnsi="Cambria"/>
                  <w:sz w:val="32"/>
                  <w:szCs w:val="32"/>
                </w:rPr>
                <m:t xml:space="preserve">d</m:t>
              </m:r>
            </m:e>
          </m:acc>
          <m:r>
            <w:rPr>
              <w:rFonts w:ascii="Cambria" w:cs="Cambria" w:eastAsia="Cambria" w:hAnsi="Cambria"/>
              <w:sz w:val="32"/>
              <w:szCs w:val="32"/>
            </w:rPr>
            <m:t xml:space="preserve">=</m:t>
          </m:r>
          <m:f>
            <m:fPr>
              <m:ctrlPr>
                <w:rPr>
                  <w:rFonts w:ascii="Cambria" w:cs="Cambria" w:eastAsia="Cambria" w:hAnsi="Cambria"/>
                  <w:sz w:val="32"/>
                  <w:szCs w:val="32"/>
                </w:rPr>
              </m:ctrlPr>
            </m:fPr>
            <m:num>
              <m:nary>
                <m:naryPr>
                  <m:chr m:val="∑"/>
                  <m:ctrlPr>
                    <w:rPr>
                      <w:rFonts w:ascii="Cambria" w:cs="Cambria" w:eastAsia="Cambria" w:hAnsi="Cambria"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" w:cs="Cambria" w:eastAsia="Cambria" w:hAnsi="Cambria"/>
                      <w:sz w:val="32"/>
                      <w:szCs w:val="32"/>
                    </w:rPr>
                    <m:t xml:space="preserve">i=1</m:t>
                  </m:r>
                </m:sub>
                <m:sup>
                  <m:r>
                    <w:rPr>
                      <w:rFonts w:ascii="Cambria" w:cs="Cambria" w:eastAsia="Cambria" w:hAnsi="Cambria"/>
                      <w:sz w:val="32"/>
                      <w:szCs w:val="32"/>
                    </w:rPr>
                    <m:t xml:space="preserve">n</m:t>
                  </m:r>
                </m:sup>
              </m:nary>
              <m:r>
                <w:rPr/>
                <m:t xml:space="preserve">|</m:t>
              </m:r>
              <m:sSub>
                <m:sSubPr>
                  <m:ctrlPr>
                    <w:rPr>
                      <w:rFonts w:ascii="Cambria" w:cs="Cambria" w:eastAsia="Cambria" w:hAnsi="Cambria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" w:cs="Cambria" w:eastAsia="Cambria" w:hAnsi="Cambria"/>
                      <w:sz w:val="32"/>
                      <w:szCs w:val="32"/>
                    </w:rPr>
                    <m:t xml:space="preserve">x</m:t>
                  </m:r>
                </m:e>
                <m:sub>
                  <m:r>
                    <w:rPr>
                      <w:rFonts w:ascii="Cambria" w:cs="Cambria" w:eastAsia="Cambria" w:hAnsi="Cambria"/>
                      <w:sz w:val="32"/>
                      <w:szCs w:val="32"/>
                    </w:rPr>
                    <m:t xml:space="preserve">i</m:t>
                  </m:r>
                </m:sub>
              </m:sSub>
              <m:r>
                <w:rPr>
                  <w:rFonts w:ascii="Cambria" w:cs="Cambria" w:eastAsia="Cambria" w:hAnsi="Cambria"/>
                  <w:sz w:val="32"/>
                  <w:szCs w:val="32"/>
                </w:rPr>
                <m:t xml:space="preserve">-</m:t>
              </m:r>
              <m:bar>
                <m:barPr>
                  <m:pos/>
                  <m:ctrlPr>
                    <w:rPr>
                      <w:rFonts w:ascii="Cambria" w:cs="Cambria" w:eastAsia="Cambria" w:hAnsi="Cambria"/>
                      <w:sz w:val="32"/>
                      <w:szCs w:val="32"/>
                    </w:rPr>
                  </m:ctrlPr>
                </m:barPr>
                <m:e>
                  <m:r>
                    <w:rPr>
                      <w:rFonts w:ascii="Cambria" w:cs="Cambria" w:eastAsia="Cambria" w:hAnsi="Cambria"/>
                      <w:sz w:val="32"/>
                      <w:szCs w:val="32"/>
                    </w:rPr>
                    <m:t xml:space="preserve">x</m:t>
                  </m:r>
                </m:e>
              </m:bar>
              <m:r>
                <w:rPr/>
                <m:t xml:space="preserve">|</m:t>
              </m:r>
            </m:num>
            <m:den>
              <m:r>
                <w:rPr>
                  <w:rFonts w:ascii="Cambria" w:cs="Cambria" w:eastAsia="Cambria" w:hAnsi="Cambria"/>
                  <w:sz w:val="32"/>
                  <w:szCs w:val="32"/>
                </w:rPr>
                <m:t xml:space="preserve">n∙</m:t>
              </m:r>
              <m:sSup>
                <m:sSupPr>
                  <m:ctrlPr>
                    <w:rPr>
                      <w:rFonts w:ascii="Cambria" w:cs="Cambria" w:eastAsia="Cambria" w:hAnsi="Cambria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" w:cs="Cambria" w:eastAsia="Cambria" w:hAnsi="Cambria"/>
                      <w:sz w:val="32"/>
                      <w:szCs w:val="32"/>
                    </w:rPr>
                    <m:t xml:space="preserve">σ</m:t>
                  </m:r>
                </m:e>
                <m:sup>
                  <m:r>
                    <w:rPr>
                      <w:rFonts w:ascii="Cambria" w:cs="Cambria" w:eastAsia="Cambria" w:hAnsi="Cambria"/>
                      <w:sz w:val="32"/>
                      <w:szCs w:val="32"/>
                    </w:rPr>
                    <m:t xml:space="preserve">*</m:t>
                  </m:r>
                </m:sup>
              </m:sSup>
            </m:den>
          </m:f>
        </m:oMath>
      </m:oMathPara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где  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8"/>
                  <w:szCs w:val="28"/>
                </w:rPr>
              </m:ctrlPr>
            </m:barPr>
            <m:e>
              <m:r>
                <w:rPr>
                  <w:rFonts w:ascii="Cambria" w:cs="Cambria" w:eastAsia="Cambria" w:hAnsi="Cambria"/>
                  <w:sz w:val="28"/>
                  <w:szCs w:val="28"/>
                </w:rPr>
                <m:t xml:space="preserve">x</m:t>
              </m:r>
            </m:e>
          </m:bar>
        </m:oMath>
      </m:oMathPara>
      <w:r w:rsidDel="00000000" w:rsidR="00000000" w:rsidRPr="00000000">
        <w:rPr>
          <w:sz w:val="28"/>
          <w:szCs w:val="28"/>
          <w:rtl w:val="0"/>
        </w:rPr>
        <w:t xml:space="preserve"> - среднее арифметическое результатов измерения</w:t>
      </w:r>
    </w:p>
    <w:p w:rsidR="00000000" w:rsidDel="00000000" w:rsidP="00000000" w:rsidRDefault="00000000" w:rsidRPr="00000000">
      <w:pPr>
        <w:pBdr/>
        <w:ind w:firstLine="567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σ*</w:t>
      </w:r>
      <w:r w:rsidDel="00000000" w:rsidR="00000000" w:rsidRPr="00000000">
        <w:rPr>
          <w:sz w:val="28"/>
          <w:szCs w:val="28"/>
          <w:rtl w:val="0"/>
        </w:rPr>
        <w:t xml:space="preserve">– смещенная оценка среднеквадратического отклонения, вычисляемая как</w:t>
      </w:r>
    </w:p>
    <w:p w:rsidR="00000000" w:rsidDel="00000000" w:rsidP="00000000" w:rsidRDefault="00000000" w:rsidRPr="00000000">
      <w:pPr>
        <w:pBdr/>
        <w:ind w:firstLine="567"/>
        <w:contextualSpacing w:val="0"/>
        <w:jc w:val="center"/>
        <w:rPr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" w:cs="Cambria" w:eastAsia="Cambria" w:hAnsi="Cambria"/>
                  <w:sz w:val="32"/>
                  <w:szCs w:val="32"/>
                </w:rPr>
              </m:ctrlPr>
            </m:sSupPr>
            <m:e>
              <m:r>
                <w:rPr>
                  <w:rFonts w:ascii="Cambria" w:cs="Cambria" w:eastAsia="Cambria" w:hAnsi="Cambria"/>
                  <w:sz w:val="32"/>
                  <w:szCs w:val="32"/>
                </w:rPr>
                <m:t xml:space="preserve">σ</m:t>
              </m:r>
            </m:e>
            <m:sup>
              <m:r>
                <w:rPr>
                  <w:rFonts w:ascii="Cambria" w:cs="Cambria" w:eastAsia="Cambria" w:hAnsi="Cambria"/>
                  <w:sz w:val="32"/>
                  <w:szCs w:val="32"/>
                </w:rPr>
                <m:t xml:space="preserve">*</m:t>
              </m:r>
            </m:sup>
          </m:sSup>
          <m:r>
            <w:rPr>
              <w:rFonts w:ascii="Cambria" w:cs="Cambria" w:eastAsia="Cambria" w:hAnsi="Cambria"/>
              <w:sz w:val="32"/>
              <w:szCs w:val="32"/>
            </w:rPr>
            <m:t xml:space="preserve">=</m:t>
          </m:r>
          <m:rad>
            <m:radPr>
              <m:degHide m:val="1"/>
              <m:ctrlPr>
                <w:rPr>
                  <w:rFonts w:ascii="Cambria" w:cs="Cambria" w:eastAsia="Cambria" w:hAnsi="Cambria"/>
                  <w:sz w:val="32"/>
                  <w:szCs w:val="32"/>
                </w:rPr>
              </m:ctrlPr>
            </m:radPr>
            <m:e>
              <m:f>
                <m:fPr>
                  <m:ctrlPr>
                    <w:rPr>
                      <w:rFonts w:ascii="Cambria" w:cs="Cambria" w:eastAsia="Cambria" w:hAnsi="Cambria"/>
                      <w:sz w:val="32"/>
                      <w:szCs w:val="32"/>
                    </w:rPr>
                  </m:ctrlPr>
                </m:fPr>
                <m:num>
                  <m:nary>
                    <m:naryPr>
                      <m:chr m:val="∑"/>
                      <m:ctrlPr>
                        <w:rPr>
                          <w:rFonts w:ascii="Cambria" w:cs="Cambria" w:eastAsia="Cambria" w:hAnsi="Cambria"/>
                          <w:sz w:val="32"/>
                          <w:szCs w:val="32"/>
                        </w:rPr>
                      </m:ctrlPr>
                    </m:naryPr>
                    <m:sub>
                      <m:r>
                        <w:rPr>
                          <w:rFonts w:ascii="Cambria" w:cs="Cambria" w:eastAsia="Cambria" w:hAnsi="Cambria"/>
                          <w:sz w:val="32"/>
                          <w:szCs w:val="32"/>
                        </w:rPr>
                        <m:t xml:space="preserve">i=1</m:t>
                      </m:r>
                    </m:sub>
                    <m:sup>
                      <m:r>
                        <w:rPr>
                          <w:rFonts w:ascii="Cambria" w:cs="Cambria" w:eastAsia="Cambria" w:hAnsi="Cambria"/>
                          <w:sz w:val="32"/>
                          <w:szCs w:val="32"/>
                        </w:rPr>
                        <m:t xml:space="preserve">n</m:t>
                      </m:r>
                    </m:sup>
                  </m:nary>
                  <m:sSup>
                    <m:sSupPr>
                      <m:ctrlPr>
                        <w:rPr>
                          <w:rFonts w:ascii="Cambria" w:cs="Cambria" w:eastAsia="Cambria" w:hAnsi="Cambria"/>
                          <w:sz w:val="32"/>
                          <w:szCs w:val="32"/>
                        </w:rPr>
                      </m:ctrlPr>
                    </m:sSupPr>
                    <m:e>
                      <m:r>
                        <w:rPr/>
                        <m:t xml:space="preserve">(</m:t>
                      </m:r>
                      <m:sSub>
                        <m:sSubPr>
                          <m:ctrlPr>
                            <w:rPr>
                              <w:rFonts w:ascii="Cambria" w:cs="Cambria" w:eastAsia="Cambria" w:hAnsi="Cambria"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" w:cs="Cambria" w:eastAsia="Cambria" w:hAnsi="Cambria"/>
                              <w:sz w:val="32"/>
                              <w:szCs w:val="32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" w:cs="Cambria" w:eastAsia="Cambria" w:hAnsi="Cambria"/>
                              <w:sz w:val="32"/>
                              <w:szCs w:val="32"/>
                            </w:rPr>
                            <m:t xml:space="preserve">i</m:t>
                          </m:r>
                        </m:sub>
                      </m:sSub>
                      <m:r>
                        <w:rPr>
                          <w:rFonts w:ascii="Cambria" w:cs="Cambria" w:eastAsia="Cambria" w:hAnsi="Cambria"/>
                          <w:sz w:val="32"/>
                          <w:szCs w:val="32"/>
                        </w:rPr>
                        <m:t xml:space="preserve">-</m:t>
                      </m:r>
                      <m:bar>
                        <m:barPr>
                          <m:pos/>
                          <m:ctrlPr>
                            <w:rPr>
                              <w:rFonts w:ascii="Cambria" w:cs="Cambria" w:eastAsia="Cambria" w:hAnsi="Cambria"/>
                              <w:sz w:val="32"/>
                              <w:szCs w:val="32"/>
                            </w:rPr>
                          </m:ctrlPr>
                        </m:barPr>
                        <m:e>
                          <m:r>
                            <w:rPr>
                              <w:rFonts w:ascii="Cambria" w:cs="Cambria" w:eastAsia="Cambria" w:hAnsi="Cambria"/>
                              <w:sz w:val="32"/>
                              <w:szCs w:val="32"/>
                            </w:rPr>
                            <m:t xml:space="preserve">x</m:t>
                          </m:r>
                        </m:e>
                      </m:bar>
                      <m:r>
                        <w:rPr/>
                        <m:t xml:space="preserve">)</m:t>
                      </m:r>
                    </m:e>
                    <m:sup>
                      <m:r>
                        <w:rPr>
                          <w:rFonts w:ascii="Cambria" w:cs="Cambria" w:eastAsia="Cambria" w:hAnsi="Cambria"/>
                          <w:sz w:val="32"/>
                          <w:szCs w:val="32"/>
                        </w:rPr>
                        <m:t xml:space="preserve">2</m:t>
                      </m:r>
                    </m:sup>
                  </m:sSup>
                </m:num>
                <m:den>
                  <m:r>
                    <w:rPr>
                      <w:rFonts w:ascii="Cambria" w:cs="Cambria" w:eastAsia="Cambria" w:hAnsi="Cambria"/>
                      <w:sz w:val="32"/>
                      <w:szCs w:val="32"/>
                    </w:rPr>
                    <m:t xml:space="preserve">n</m:t>
                  </m:r>
                </m:den>
              </m:f>
            </m:e>
          </m:rad>
        </m:oMath>
      </m:oMathPara>
      <w:r w:rsidDel="00000000" w:rsidR="00000000" w:rsidRPr="00000000">
        <w:rPr>
          <w:sz w:val="28"/>
          <w:szCs w:val="28"/>
          <w:rtl w:val="0"/>
        </w:rPr>
        <w:t xml:space="preserve">       или       </w:t>
      </w:r>
      <m:oMathPara>
        <m:oMathParaPr>
          <m:jc m:val="left"/>
        </m:oMathParaPr>
        <m:oMath>
          <m:sSup>
            <m:sSupPr>
              <m:ctrlPr>
                <w:rPr>
                  <w:rFonts w:ascii="Cambria" w:cs="Cambria" w:eastAsia="Cambria" w:hAnsi="Cambria"/>
                  <w:sz w:val="32"/>
                  <w:szCs w:val="32"/>
                </w:rPr>
              </m:ctrlPr>
            </m:sSupPr>
            <m:e>
              <m:r>
                <w:rPr>
                  <w:rFonts w:ascii="Cambria" w:cs="Cambria" w:eastAsia="Cambria" w:hAnsi="Cambria"/>
                  <w:sz w:val="32"/>
                  <w:szCs w:val="32"/>
                </w:rPr>
                <m:t xml:space="preserve">σ</m:t>
              </m:r>
            </m:e>
            <m:sup>
              <m:r>
                <w:rPr>
                  <w:rFonts w:ascii="Cambria" w:cs="Cambria" w:eastAsia="Cambria" w:hAnsi="Cambria"/>
                  <w:sz w:val="32"/>
                  <w:szCs w:val="32"/>
                </w:rPr>
                <m:t xml:space="preserve">*</m:t>
              </m:r>
            </m:sup>
          </m:sSup>
          <m:r>
            <w:rPr>
              <w:rFonts w:ascii="Cambria" w:cs="Cambria" w:eastAsia="Cambria" w:hAnsi="Cambria"/>
              <w:sz w:val="32"/>
              <w:szCs w:val="32"/>
            </w:rPr>
            <m:t xml:space="preserve">=σ</m:t>
          </m:r>
          <m:rad>
            <m:radPr>
              <m:degHide m:val="1"/>
              <m:ctrlPr>
                <w:rPr>
                  <w:rFonts w:ascii="Cambria" w:cs="Cambria" w:eastAsia="Cambria" w:hAnsi="Cambria"/>
                  <w:sz w:val="32"/>
                  <w:szCs w:val="32"/>
                </w:rPr>
              </m:ctrlPr>
            </m:radPr>
            <m:e>
              <m:f>
                <m:fPr>
                  <m:ctrlPr>
                    <w:rPr>
                      <w:rFonts w:ascii="Cambria" w:cs="Cambria" w:eastAsia="Cambria" w:hAnsi="Cambria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" w:cs="Cambria" w:eastAsia="Cambria" w:hAnsi="Cambria"/>
                      <w:sz w:val="32"/>
                      <w:szCs w:val="32"/>
                    </w:rPr>
                    <m:t xml:space="preserve">n-1</m:t>
                  </m:r>
                </m:num>
                <m:den>
                  <m:r>
                    <w:rPr>
                      <w:rFonts w:ascii="Cambria" w:cs="Cambria" w:eastAsia="Cambria" w:hAnsi="Cambria"/>
                      <w:sz w:val="32"/>
                      <w:szCs w:val="32"/>
                    </w:rPr>
                    <m:t xml:space="preserve">n</m:t>
                  </m:r>
                </m:den>
              </m:f>
            </m:e>
          </m:rad>
        </m:oMath>
      </m:oMathPara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567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Результаты наблюдений группы являются распределенными нормально, если выполняется соотношение  d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1-q1/2  </w:t>
      </w:r>
      <w:r w:rsidDel="00000000" w:rsidR="00000000" w:rsidRPr="00000000">
        <w:rPr>
          <w:sz w:val="28"/>
          <w:szCs w:val="28"/>
          <w:rtl w:val="0"/>
        </w:rPr>
        <w:t xml:space="preserve">&lt; d̃  ≤ d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q1/2</w:t>
      </w:r>
      <w:r w:rsidDel="00000000" w:rsidR="00000000" w:rsidRPr="00000000">
        <w:rPr>
          <w:sz w:val="28"/>
          <w:szCs w:val="28"/>
          <w:rtl w:val="0"/>
        </w:rPr>
        <w:t xml:space="preserve"> ,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где d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1-q1/2  </w:t>
      </w:r>
      <w:r w:rsidDel="00000000" w:rsidR="00000000" w:rsidRPr="00000000">
        <w:rPr>
          <w:sz w:val="28"/>
          <w:szCs w:val="28"/>
          <w:rtl w:val="0"/>
        </w:rPr>
        <w:t xml:space="preserve">&lt; d̃ ≤ d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q1/2</w:t>
      </w:r>
      <w:r w:rsidDel="00000000" w:rsidR="00000000" w:rsidRPr="00000000">
        <w:rPr>
          <w:sz w:val="28"/>
          <w:szCs w:val="28"/>
          <w:rtl w:val="0"/>
        </w:rPr>
        <w:t xml:space="preserve">  – квантили распределения, получаемые из таблицы 3 «Квантили распределения (статистика d)» по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 и заранее выбранному уровню значимости критерия ошибки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q</w:t>
      </w:r>
      <w:r w:rsidDel="00000000" w:rsidR="00000000" w:rsidRPr="00000000">
        <w:rPr>
          <w:b w:val="1"/>
          <w:i w:val="1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sz w:val="28"/>
          <w:szCs w:val="28"/>
          <w:rtl w:val="0"/>
        </w:rPr>
        <w:t xml:space="preserve">. (0,02 или 0,1).</w:t>
      </w:r>
    </w:p>
    <w:tbl>
      <w:tblPr>
        <w:tblStyle w:val="Table7"/>
        <w:bidiVisual w:val="0"/>
        <w:tblW w:w="963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95"/>
        <w:gridCol w:w="1761"/>
        <w:gridCol w:w="1761"/>
        <w:gridCol w:w="1761"/>
        <w:gridCol w:w="1761"/>
        <w:tblGridChange w:id="0">
          <w:tblGrid>
            <w:gridCol w:w="2595"/>
            <w:gridCol w:w="1761"/>
            <w:gridCol w:w="1761"/>
            <w:gridCol w:w="1761"/>
            <w:gridCol w:w="1761"/>
          </w:tblGrid>
        </w:tblGridChange>
      </w:tblGrid>
      <w:tr>
        <w:trPr>
          <w:trHeight w:val="16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Таблица 3</w:t>
            </w:r>
          </w:p>
        </w:tc>
      </w:tr>
      <w:tr>
        <w:trPr>
          <w:trHeight w:val="16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Квантили распределения (статистика d)</w:t>
            </w:r>
          </w:p>
        </w:tc>
      </w:tr>
      <w:tr>
        <w:trPr>
          <w:trHeight w:val="16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Число наблюдений n</w:t>
            </w:r>
          </w:p>
        </w:tc>
        <w:tc>
          <w:tcPr>
            <w:gridSpan w:val="2"/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</w:t>
            </w:r>
            <w:r w:rsidDel="00000000" w:rsidR="00000000" w:rsidRPr="00000000">
              <w:rPr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=0,02</w:t>
            </w:r>
          </w:p>
        </w:tc>
        <w:tc>
          <w:tcPr>
            <w:gridSpan w:val="2"/>
            <w:tcBorders>
              <w:top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</w:t>
            </w:r>
            <w:r w:rsidDel="00000000" w:rsidR="00000000" w:rsidRPr="00000000">
              <w:rPr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=0,1</w:t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  <w:r w:rsidDel="00000000" w:rsidR="00000000" w:rsidRPr="00000000">
              <w:rPr>
                <w:vertAlign w:val="subscript"/>
                <w:rtl w:val="0"/>
              </w:rPr>
              <w:t xml:space="preserve">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  <w:r w:rsidDel="00000000" w:rsidR="00000000" w:rsidRPr="00000000">
              <w:rPr>
                <w:vertAlign w:val="subscript"/>
                <w:rtl w:val="0"/>
              </w:rPr>
              <w:t xml:space="preserve">max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  <w:r w:rsidDel="00000000" w:rsidR="00000000" w:rsidRPr="00000000">
              <w:rPr>
                <w:vertAlign w:val="subscript"/>
                <w:rtl w:val="0"/>
              </w:rPr>
              <w:t xml:space="preserve">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  <w:r w:rsidDel="00000000" w:rsidR="00000000" w:rsidRPr="00000000">
              <w:rPr>
                <w:vertAlign w:val="subscript"/>
                <w:rtl w:val="0"/>
              </w:rPr>
              <w:t xml:space="preserve">max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0,6829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0,9137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0,7236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0,8884</w:t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0.6950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0,9001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0,7304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0,8768</w:t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0,7040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0,8901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0,7360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0,8686</w:t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0,7110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0,8826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0,7404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0,8625</w:t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0,7167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0,8769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0,7440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0,8578</w:t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0,7216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0,8722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0,7470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0,8540</w:t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0,7256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0,8682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0,7496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0,8508</w:t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0,7291</w:t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0,8648</w:t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0,7518</w:t>
            </w:r>
          </w:p>
        </w:tc>
        <w:tc>
          <w:tcPr>
            <w:tcBorders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0,8481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567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Из таблицы 3 по выбранному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q</w:t>
      </w:r>
      <w:r w:rsidDel="00000000" w:rsidR="00000000" w:rsidRPr="00000000">
        <w:rPr>
          <w:b w:val="1"/>
          <w:i w:val="1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и известному числу наблюдений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 находят предельные значения параметра d̃:</w:t>
      </w:r>
      <w:r w:rsidDel="00000000" w:rsidR="00000000" w:rsidRPr="00000000">
        <w:pict>
          <v:shape id="Объект 16" style="position:absolute;left:0;text-align:left;margin-left:228.3pt;margin-top:21.25pt;width:157pt;height:30pt;z-index:251658240;visibility:visible" o:spid="_x0000_s1033" type="#_x0000_t75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zlccivAAAANsAAAAPAAAAZHJzL2Rvd25yZXYueG1sRE/NDsFA EL5LvMNmJG5sOfgpS4QIV+XiNumOttGdre6iPL2VSNzmy/c782VjSvGg2hWWFQz6EQji1OqCMwWn 47Y3AeE8ssbSMil4kYPlot2aY6ztkw/0SHwmQgi7GBXk3lexlC7NyaDr24o4cBdbG/QB1pnUNT5D uCnlMIpG0mDBoSHHitY5pdfkbhS8m3SQbcrkcncbE51PN73aualS3U6zmoHw1Pi/+Ofe6zB/DN9f wgFy8QEAAP//AwBQSwECLQAUAAYACAAAACEA2+H2y+4AAACFAQAAEwAAAAAAAAAAAAAAAAAAAAAA W0NvbnRlbnRfVHlwZXNdLnhtbFBLAQItABQABgAIAAAAIQBa9CxbvwAAABUBAAALAAAAAAAAAAAA AAAAAB8BAABfcmVscy8ucmVsc1BLAQItABQABgAIAAAAIQDzlccivAAAANsAAAAPAAAAAAAAAAAA AAAAAAcCAABkcnMvZG93bnJldi54bWxQSwUGAAAAAAMAAwC3AAAA8AIAAAAA ">
            <v:imagedata r:id="rId13" o:title=""/>
          </v:shape>
          <o:OLEObject DrawAspect="Content" r:id="rId14" ObjectID="_1615020278" ProgID="Equation.DSMT4" ShapeID="Объект 16" Type="Embed"/>
        </w:pic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567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Гипотезу о нормальном распределении результатов наблюдений по части 1 критерия полагают верной при выполнении условия: 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" w:cs="Cambria" w:eastAsia="Cambria" w:hAnsi="Cambria"/>
                  <w:sz w:val="28"/>
                  <w:szCs w:val="28"/>
                </w:rPr>
              </m:ctrlPr>
            </m:sSubPr>
            <m:e>
              <m:r>
                <w:rPr>
                  <w:rFonts w:ascii="Cambria" w:cs="Cambria" w:eastAsia="Cambria" w:hAnsi="Cambria"/>
                  <w:sz w:val="28"/>
                  <w:szCs w:val="28"/>
                </w:rPr>
                <m:t xml:space="preserve">d</m:t>
              </m:r>
            </m:e>
            <m:sub>
              <m:r>
                <w:rPr>
                  <w:rFonts w:ascii="Cambria" w:cs="Cambria" w:eastAsia="Cambria" w:hAnsi="Cambria"/>
                  <w:sz w:val="28"/>
                  <w:szCs w:val="28"/>
                </w:rPr>
                <m:t xml:space="preserve">min</m:t>
              </m:r>
            </m:sub>
          </m:sSub>
          <m:r>
            <w:rPr>
              <w:rFonts w:ascii="Cambria" w:cs="Cambria" w:eastAsia="Cambria" w:hAnsi="Cambria"/>
              <w:sz w:val="28"/>
              <w:szCs w:val="28"/>
            </w:rPr>
            <m:t xml:space="preserve">&lt; </m:t>
          </m:r>
          <m:acc>
            <m:accPr>
              <m:chr m:val="̃"/>
              <m:ctrlPr>
                <w:rPr>
                  <w:rFonts w:ascii="Cambria" w:cs="Cambria" w:eastAsia="Cambria" w:hAnsi="Cambria"/>
                  <w:sz w:val="28"/>
                  <w:szCs w:val="28"/>
                </w:rPr>
              </m:ctrlPr>
            </m:accPr>
            <m:e>
              <m:r>
                <w:rPr>
                  <w:rFonts w:ascii="Cambria" w:cs="Cambria" w:eastAsia="Cambria" w:hAnsi="Cambria"/>
                  <w:sz w:val="28"/>
                  <w:szCs w:val="28"/>
                </w:rPr>
                <m:t xml:space="preserve">d</m:t>
              </m:r>
            </m:e>
          </m:acc>
          <m:r>
            <w:rPr>
              <w:rFonts w:ascii="Cambria" w:cs="Cambria" w:eastAsia="Cambria" w:hAnsi="Cambria"/>
              <w:sz w:val="28"/>
              <w:szCs w:val="28"/>
            </w:rPr>
            <m:t xml:space="preserve">≤</m:t>
          </m:r>
          <m:sSub>
            <m:sSubPr>
              <m:ctrlPr>
                <w:rPr>
                  <w:rFonts w:ascii="Cambria" w:cs="Cambria" w:eastAsia="Cambria" w:hAnsi="Cambria"/>
                  <w:sz w:val="28"/>
                  <w:szCs w:val="28"/>
                </w:rPr>
              </m:ctrlPr>
            </m:sSubPr>
            <m:e>
              <m:r>
                <w:rPr>
                  <w:rFonts w:ascii="Cambria" w:cs="Cambria" w:eastAsia="Cambria" w:hAnsi="Cambria"/>
                  <w:sz w:val="28"/>
                  <w:szCs w:val="28"/>
                </w:rPr>
                <m:t xml:space="preserve">d</m:t>
              </m:r>
            </m:e>
            <m:sub>
              <m:r>
                <w:rPr>
                  <w:rFonts w:ascii="Cambria" w:cs="Cambria" w:eastAsia="Cambria" w:hAnsi="Cambria"/>
                  <w:sz w:val="28"/>
                  <w:szCs w:val="28"/>
                </w:rPr>
                <m:t xml:space="preserve">max</m:t>
              </m:r>
            </m:sub>
          </m:sSub>
        </m:oMath>
      </m:oMathPara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567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Часть 2. Для результатов наблюдений </w:t>
      </w:r>
      <w:r w:rsidDel="00000000" w:rsidR="00000000" w:rsidRPr="00000000">
        <w:rPr>
          <w:b w:val="1"/>
          <w:sz w:val="28"/>
          <w:szCs w:val="28"/>
          <w:rtl w:val="0"/>
        </w:rPr>
        <w:t xml:space="preserve">х</w:t>
      </w:r>
      <w:r w:rsidDel="00000000" w:rsidR="00000000" w:rsidRPr="00000000">
        <w:rPr>
          <w:b w:val="1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b w:val="1"/>
          <w:sz w:val="28"/>
          <w:szCs w:val="28"/>
          <w:rtl w:val="0"/>
        </w:rPr>
        <w:t xml:space="preserve">, х</w:t>
      </w:r>
      <w:r w:rsidDel="00000000" w:rsidR="00000000" w:rsidRPr="00000000">
        <w:rPr>
          <w:b w:val="1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b w:val="1"/>
          <w:sz w:val="28"/>
          <w:szCs w:val="28"/>
          <w:rtl w:val="0"/>
        </w:rPr>
        <w:t xml:space="preserve">,..., х</w:t>
      </w:r>
      <w:r w:rsidDel="00000000" w:rsidR="00000000" w:rsidRPr="00000000">
        <w:rPr>
          <w:b w:val="1"/>
          <w:sz w:val="28"/>
          <w:szCs w:val="28"/>
          <w:vertAlign w:val="subscript"/>
          <w:rtl w:val="0"/>
        </w:rPr>
        <w:t xml:space="preserve">n</w:t>
      </w:r>
      <w:r w:rsidDel="00000000" w:rsidR="00000000" w:rsidRPr="00000000">
        <w:rPr>
          <w:b w:val="1"/>
          <w:sz w:val="28"/>
          <w:szCs w:val="28"/>
          <w:rtl w:val="0"/>
        </w:rPr>
        <w:t xml:space="preserve">, </w:t>
      </w:r>
      <w:r w:rsidDel="00000000" w:rsidR="00000000" w:rsidRPr="00000000">
        <w:rPr>
          <w:sz w:val="28"/>
          <w:szCs w:val="28"/>
          <w:rtl w:val="0"/>
        </w:rPr>
        <w:t xml:space="preserve">вычисляют абсолютную погрешность каждого наблюдения  (x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i</w:t>
      </w:r>
      <w:r w:rsidDel="00000000" w:rsidR="00000000" w:rsidRPr="00000000">
        <w:rPr>
          <w:i w:val="1"/>
          <w:sz w:val="28"/>
          <w:szCs w:val="28"/>
          <w:rtl w:val="0"/>
        </w:rPr>
        <w:t xml:space="preserve"> - 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8"/>
                  <w:szCs w:val="28"/>
                </w:rPr>
              </m:ctrlPr>
            </m:barPr>
            <m:e>
              <m:r>
                <w:rPr>
                  <w:rFonts w:ascii="Cambria" w:cs="Cambria" w:eastAsia="Cambria" w:hAnsi="Cambria"/>
                  <w:sz w:val="28"/>
                  <w:szCs w:val="28"/>
                </w:rPr>
                <m:t xml:space="preserve">х</m:t>
              </m:r>
            </m:e>
          </m:bar>
        </m:oMath>
      </m:oMathPara>
      <w:r w:rsidDel="00000000" w:rsidR="00000000" w:rsidRPr="00000000">
        <w:rPr>
          <w:sz w:val="28"/>
          <w:szCs w:val="28"/>
          <w:rtl w:val="0"/>
        </w:rPr>
        <w:t xml:space="preserve">) и несмещенную оценку среднеквадратического отклонения наблюдений σ по формуле:    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8"/>
              <w:szCs w:val="28"/>
            </w:rPr>
            <m:t xml:space="preserve">σ=</m:t>
          </m:r>
          <m:rad>
            <m:radPr>
              <m:degHide m:val="1"/>
              <m:ctrlPr>
                <w:rPr>
                  <w:rFonts w:ascii="Cambria" w:cs="Cambria" w:eastAsia="Cambria" w:hAnsi="Cambria"/>
                  <w:sz w:val="28"/>
                  <w:szCs w:val="28"/>
                </w:rPr>
              </m:ctrlPr>
            </m:radPr>
            <m:e>
              <m:f>
                <m:fPr>
                  <m:ctrlPr>
                    <w:rPr>
                      <w:rFonts w:ascii="Cambria" w:cs="Cambria" w:eastAsia="Cambria" w:hAnsi="Cambria"/>
                      <w:sz w:val="28"/>
                      <w:szCs w:val="28"/>
                    </w:rPr>
                  </m:ctrlPr>
                </m:fPr>
                <m:num>
                  <m:nary>
                    <m:naryPr>
                      <m:chr m:val="∑"/>
                      <m:ctrlPr>
                        <w:rPr>
                          <w:rFonts w:ascii="Cambria" w:cs="Cambria" w:eastAsia="Cambria" w:hAnsi="Cambria"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" w:cs="Cambria" w:eastAsia="Cambria" w:hAnsi="Cambria"/>
                          <w:sz w:val="28"/>
                          <w:szCs w:val="28"/>
                        </w:rPr>
                        <m:t xml:space="preserve">i=1</m:t>
                      </m:r>
                    </m:sub>
                    <m:sup>
                      <m:r>
                        <w:rPr>
                          <w:rFonts w:ascii="Cambria" w:cs="Cambria" w:eastAsia="Cambria" w:hAnsi="Cambria"/>
                          <w:sz w:val="28"/>
                          <w:szCs w:val="28"/>
                        </w:rPr>
                        <m:t xml:space="preserve">n</m:t>
                      </m:r>
                    </m:sup>
                  </m:nary>
                  <m:sSup>
                    <m:sSupPr>
                      <m:ctrlPr>
                        <w:rPr>
                          <w:rFonts w:ascii="Cambria" w:cs="Cambria" w:eastAsia="Cambria" w:hAnsi="Cambria"/>
                          <w:sz w:val="28"/>
                          <w:szCs w:val="28"/>
                        </w:rPr>
                      </m:ctrlPr>
                    </m:sSupPr>
                    <m:e>
                      <m:r>
                        <w:rPr/>
                        <m:t xml:space="preserve">(</m:t>
                      </m:r>
                      <m:sSub>
                        <m:sSubPr>
                          <m:ctrlPr>
                            <w:rPr>
                              <w:rFonts w:ascii="Cambria" w:cs="Cambria" w:eastAsia="Cambria" w:hAnsi="Cambria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" w:cs="Cambria" w:eastAsia="Cambria" w:hAnsi="Cambria"/>
                              <w:sz w:val="28"/>
                              <w:szCs w:val="28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" w:cs="Cambria" w:eastAsia="Cambria" w:hAnsi="Cambria"/>
                              <w:sz w:val="28"/>
                              <w:szCs w:val="28"/>
                            </w:rPr>
                            <m:t xml:space="preserve">i</m:t>
                          </m:r>
                        </m:sub>
                      </m:sSub>
                      <m:r>
                        <w:rPr>
                          <w:rFonts w:ascii="Cambria" w:cs="Cambria" w:eastAsia="Cambria" w:hAnsi="Cambria"/>
                          <w:sz w:val="28"/>
                          <w:szCs w:val="28"/>
                        </w:rPr>
                        <m:t xml:space="preserve">-</m:t>
                      </m:r>
                      <m:bar>
                        <m:barPr>
                          <m:pos/>
                          <m:ctrlPr>
                            <w:rPr>
                              <w:rFonts w:ascii="Cambria" w:cs="Cambria" w:eastAsia="Cambria" w:hAnsi="Cambria"/>
                              <w:sz w:val="28"/>
                              <w:szCs w:val="28"/>
                            </w:rPr>
                          </m:ctrlPr>
                        </m:barPr>
                        <m:e>
                          <m:r>
                            <w:rPr>
                              <w:rFonts w:ascii="Cambria" w:cs="Cambria" w:eastAsia="Cambria" w:hAnsi="Cambria"/>
                              <w:sz w:val="28"/>
                              <w:szCs w:val="28"/>
                            </w:rPr>
                            <m:t xml:space="preserve">x</m:t>
                          </m:r>
                        </m:e>
                      </m:bar>
                      <m:r>
                        <w:rPr/>
                        <m:t xml:space="preserve">)</m:t>
                      </m:r>
                    </m:e>
                    <m:sup>
                      <m:r>
                        <w:rPr>
                          <w:rFonts w:ascii="Cambria" w:cs="Cambria" w:eastAsia="Cambria" w:hAnsi="Cambria"/>
                          <w:sz w:val="28"/>
                          <w:szCs w:val="28"/>
                        </w:rPr>
                        <m:t xml:space="preserve">2</m:t>
                      </m:r>
                    </m:sup>
                  </m:sSup>
                </m:num>
                <m:den>
                  <m:r>
                    <w:rPr>
                      <w:rFonts w:ascii="Cambria" w:cs="Cambria" w:eastAsia="Cambria" w:hAnsi="Cambria"/>
                      <w:sz w:val="28"/>
                      <w:szCs w:val="28"/>
                    </w:rPr>
                    <m:t xml:space="preserve">n-1</m:t>
                  </m:r>
                </m:den>
              </m:f>
            </m:e>
          </m:rad>
        </m:oMath>
      </m:oMathPara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567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Задаются уровнем значимости критерия </w:t>
      </w:r>
      <w:r w:rsidDel="00000000" w:rsidR="00000000" w:rsidRPr="00000000">
        <w:rPr>
          <w:b w:val="1"/>
          <w:sz w:val="28"/>
          <w:szCs w:val="28"/>
          <w:rtl w:val="0"/>
        </w:rPr>
        <w:t xml:space="preserve">q</w:t>
      </w:r>
      <w:r w:rsidDel="00000000" w:rsidR="00000000" w:rsidRPr="00000000">
        <w:rPr>
          <w:b w:val="1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, равным </w:t>
      </w:r>
      <w:r w:rsidDel="00000000" w:rsidR="00000000" w:rsidRPr="00000000">
        <w:rPr>
          <w:b w:val="1"/>
          <w:sz w:val="28"/>
          <w:szCs w:val="28"/>
          <w:rtl w:val="0"/>
        </w:rPr>
        <w:t xml:space="preserve">0,01, 0,02 </w:t>
      </w:r>
      <w:r w:rsidDel="00000000" w:rsidR="00000000" w:rsidRPr="00000000">
        <w:rPr>
          <w:sz w:val="28"/>
          <w:szCs w:val="28"/>
          <w:rtl w:val="0"/>
        </w:rPr>
        <w:t xml:space="preserve">или </w:t>
      </w:r>
      <w:r w:rsidDel="00000000" w:rsidR="00000000" w:rsidRPr="00000000">
        <w:rPr>
          <w:b w:val="1"/>
          <w:sz w:val="28"/>
          <w:szCs w:val="28"/>
          <w:rtl w:val="0"/>
        </w:rPr>
        <w:t xml:space="preserve">0,05.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567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Из таблицы 3 по двум показателям - выбранному </w:t>
      </w:r>
      <w:r w:rsidDel="00000000" w:rsidR="00000000" w:rsidRPr="00000000">
        <w:rPr>
          <w:b w:val="1"/>
          <w:sz w:val="28"/>
          <w:szCs w:val="28"/>
          <w:rtl w:val="0"/>
        </w:rPr>
        <w:t xml:space="preserve">q</w:t>
      </w:r>
      <w:r w:rsidDel="00000000" w:rsidR="00000000" w:rsidRPr="00000000">
        <w:rPr>
          <w:b w:val="1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 и числу наблюдений </w:t>
      </w:r>
      <w:r w:rsidDel="00000000" w:rsidR="00000000" w:rsidRPr="00000000">
        <w:rPr>
          <w:b w:val="1"/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 - находят значение вероятности </w:t>
      </w:r>
      <w:r w:rsidDel="00000000" w:rsidR="00000000" w:rsidRPr="00000000">
        <w:rPr>
          <w:b w:val="1"/>
          <w:sz w:val="28"/>
          <w:szCs w:val="28"/>
          <w:rtl w:val="0"/>
        </w:rPr>
        <w:t xml:space="preserve">Р</w:t>
      </w:r>
      <w:r w:rsidDel="00000000" w:rsidR="00000000" w:rsidRPr="00000000">
        <w:rPr>
          <w:sz w:val="28"/>
          <w:szCs w:val="28"/>
          <w:rtl w:val="0"/>
        </w:rPr>
        <w:t xml:space="preserve">, а только по </w:t>
      </w:r>
      <w:r w:rsidDel="00000000" w:rsidR="00000000" w:rsidRPr="00000000">
        <w:rPr>
          <w:b w:val="1"/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 -значение теоретического коэффициента </w:t>
      </w:r>
      <w:r w:rsidDel="00000000" w:rsidR="00000000" w:rsidRPr="00000000">
        <w:rPr>
          <w:b w:val="1"/>
          <w:sz w:val="28"/>
          <w:szCs w:val="28"/>
          <w:rtl w:val="0"/>
        </w:rPr>
        <w:t xml:space="preserve">m</w:t>
      </w:r>
      <w:r w:rsidDel="00000000" w:rsidR="00000000" w:rsidRPr="00000000">
        <w:rPr>
          <w:sz w:val="28"/>
          <w:szCs w:val="28"/>
          <w:rtl w:val="0"/>
        </w:rPr>
        <w:t xml:space="preserve">; </w:t>
      </w:r>
    </w:p>
    <w:tbl>
      <w:tblPr>
        <w:tblStyle w:val="Table8"/>
        <w:bidiVisual w:val="0"/>
        <w:tblW w:w="8221.000000000002" w:type="dxa"/>
        <w:jc w:val="left"/>
        <w:tblInd w:w="70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698"/>
        <w:gridCol w:w="944"/>
        <w:gridCol w:w="1526"/>
        <w:gridCol w:w="1526"/>
        <w:gridCol w:w="1527"/>
        <w:tblGridChange w:id="0">
          <w:tblGrid>
            <w:gridCol w:w="2698"/>
            <w:gridCol w:w="944"/>
            <w:gridCol w:w="1526"/>
            <w:gridCol w:w="1526"/>
            <w:gridCol w:w="1527"/>
          </w:tblGrid>
        </w:tblGridChange>
      </w:tblGrid>
      <w:tr>
        <w:trPr>
          <w:trHeight w:val="16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Таблица 4</w:t>
            </w:r>
          </w:p>
        </w:tc>
      </w:tr>
      <w:tr>
        <w:trPr>
          <w:trHeight w:val="16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2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Значения Р для вычисления Z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p/2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Число наблюдений n</w:t>
            </w:r>
          </w:p>
        </w:tc>
        <w:tc>
          <w:tcPr>
            <w:vMerge w:val="restart"/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gridSpan w:val="3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</w:t>
            </w:r>
            <w:r w:rsidDel="00000000" w:rsidR="00000000" w:rsidRPr="00000000">
              <w:rPr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0,01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0,02</w:t>
            </w:r>
          </w:p>
        </w:tc>
        <w:tc>
          <w:tcPr>
            <w:tcBorders>
              <w:left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0,05</w:t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2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0,98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0,98</w:t>
            </w:r>
          </w:p>
        </w:tc>
        <w:tc>
          <w:tcPr>
            <w:tcBorders>
              <w:left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0,96</w:t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2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11-14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0,98</w:t>
            </w:r>
          </w:p>
        </w:tc>
        <w:tc>
          <w:tcPr>
            <w:tcBorders>
              <w:left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0,97</w:t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2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15-20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</w:t>
            </w:r>
          </w:p>
        </w:tc>
        <w:tc>
          <w:tcPr>
            <w:tcBorders>
              <w:left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0,98</w:t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2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21-22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0,98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0,97</w:t>
            </w:r>
          </w:p>
        </w:tc>
        <w:tc>
          <w:tcPr>
            <w:tcBorders>
              <w:left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0,96</w:t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2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0,98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0,98</w:t>
            </w:r>
          </w:p>
        </w:tc>
        <w:tc>
          <w:tcPr>
            <w:tcBorders>
              <w:left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0,96</w:t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2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24-27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0,98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0,98</w:t>
            </w:r>
          </w:p>
        </w:tc>
        <w:tc>
          <w:tcPr>
            <w:tcBorders>
              <w:left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0,97</w:t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2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28-32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0,98</w:t>
            </w:r>
          </w:p>
        </w:tc>
        <w:tc>
          <w:tcPr>
            <w:tcBorders>
              <w:left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0,97</w:t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24" w:val="single"/>
              <w:bottom w:color="000000" w:space="0" w:sz="8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33-35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0,99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0,98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2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0,98</w:t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36-49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0,99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0,99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0,98</w:t>
            </w:r>
          </w:p>
        </w:tc>
      </w:tr>
    </w:tbl>
    <w:p w:rsidR="00000000" w:rsidDel="00000000" w:rsidP="00000000" w:rsidRDefault="00000000" w:rsidRPr="00000000">
      <w:pPr>
        <w:pBdr/>
        <w:ind w:firstLine="567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 таблице 5 или справочным данным – значение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Z</w:t>
      </w:r>
      <w:r w:rsidDel="00000000" w:rsidR="00000000" w:rsidRPr="00000000">
        <w:rPr>
          <w:b w:val="1"/>
          <w:i w:val="1"/>
          <w:sz w:val="28"/>
          <w:szCs w:val="28"/>
          <w:vertAlign w:val="subscript"/>
          <w:rtl w:val="0"/>
        </w:rPr>
        <w:t xml:space="preserve">p/2</w:t>
      </w:r>
      <w:r w:rsidDel="00000000" w:rsidR="00000000" w:rsidRPr="00000000">
        <w:rPr>
          <w:sz w:val="28"/>
          <w:szCs w:val="28"/>
          <w:rtl w:val="0"/>
        </w:rPr>
        <w:t xml:space="preserve"> – верхнюю квантиль распределения нормированной функции Лапласа, отвечающую вероятности P/2. </w:t>
      </w:r>
    </w:p>
    <w:p w:rsidR="00000000" w:rsidDel="00000000" w:rsidP="00000000" w:rsidRDefault="00000000" w:rsidRPr="00000000">
      <w:pPr>
        <w:pBdr/>
        <w:contextualSpacing w:val="0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Таблица 5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Значения функции Лапласа Ф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sz w:val="28"/>
          <w:szCs w:val="28"/>
          <w:rtl w:val="0"/>
        </w:rPr>
        <w:t xml:space="preserve">(z) для z ≥ 2</w:t>
      </w:r>
      <w:r w:rsidDel="00000000" w:rsidR="00000000" w:rsidRPr="00000000">
        <w:rPr>
          <w:rtl w:val="0"/>
        </w:rPr>
      </w:r>
    </w:p>
    <w:tbl>
      <w:tblPr>
        <w:tblStyle w:val="Table9"/>
        <w:bidiVisual w:val="0"/>
        <w:tblW w:w="90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0"/>
        <w:gridCol w:w="850"/>
        <w:gridCol w:w="850"/>
        <w:gridCol w:w="850"/>
        <w:gridCol w:w="850"/>
        <w:gridCol w:w="850"/>
        <w:gridCol w:w="850"/>
        <w:gridCol w:w="850"/>
        <w:gridCol w:w="920"/>
        <w:gridCol w:w="850"/>
        <w:gridCol w:w="850"/>
        <w:tblGridChange w:id="0">
          <w:tblGrid>
            <w:gridCol w:w="430"/>
            <w:gridCol w:w="850"/>
            <w:gridCol w:w="850"/>
            <w:gridCol w:w="850"/>
            <w:gridCol w:w="850"/>
            <w:gridCol w:w="850"/>
            <w:gridCol w:w="850"/>
            <w:gridCol w:w="850"/>
            <w:gridCol w:w="920"/>
            <w:gridCol w:w="850"/>
            <w:gridCol w:w="850"/>
          </w:tblGrid>
        </w:tblGridChange>
      </w:tblGrid>
      <w:tr>
        <w:trPr>
          <w:trHeight w:val="22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2,0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0,4773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0,4778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0,4783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0,4788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0,4793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0,4798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0,4803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0,4808.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0,4812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0,4817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2,1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0,4821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0,4826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0,4830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0,4834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0,4838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0,4842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0,4846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0,4850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0,4854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0,4857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2,2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0,4861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0,4865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0,4868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0,4871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0,4875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0,4878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0,4881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0,4884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0,4887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0,4889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2,3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04893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0,4896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0,4898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0,4901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0,4904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0,4906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0,4909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0,4911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0,4913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0,4916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2,4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0,4918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0,4920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0,4922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0,4925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0,4927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0,4929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0,4931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0,4932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0,4934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0,4936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2,5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0,4938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0,4940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0,4941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0,4943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0,4945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0,4946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0,4948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0,4949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0,4951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0,4952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2,6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0,4953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0,4955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0,4956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0,4957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0,4959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0,4960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0,4961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0,4962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0,4963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0,4964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2,7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0,4965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0,4966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0,4967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0,4968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0,4969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0,4970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0,4971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0,4972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0,4973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0,4974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2,8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0,4974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0,4975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0,4976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0,4977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0,4977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0,4978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0,4979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0,4980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0,4980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0,4981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2,9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0,4981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0,4982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0,4983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0,4983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0,4984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0,4984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0,4985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0,4985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0,4986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0,4986</w:t>
            </w:r>
          </w:p>
        </w:tc>
      </w:tr>
    </w:tbl>
    <w:p w:rsidR="00000000" w:rsidDel="00000000" w:rsidP="00000000" w:rsidRDefault="00000000" w:rsidRPr="00000000">
      <w:pPr>
        <w:pBdr/>
        <w:ind w:firstLine="567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567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Результаты наблюдений принадлежат нормальному распределению, если разность |</w:t>
      </w:r>
      <w:r w:rsidDel="00000000" w:rsidR="00000000" w:rsidRPr="00000000">
        <w:rPr>
          <w:rtl w:val="0"/>
        </w:rPr>
        <w:t xml:space="preserve"> U</w:t>
      </w:r>
      <w:r w:rsidDel="00000000" w:rsidR="00000000" w:rsidRPr="00000000">
        <w:rPr>
          <w:vertAlign w:val="subscript"/>
          <w:rtl w:val="0"/>
        </w:rPr>
        <w:t xml:space="preserve">i</w:t>
      </w:r>
      <w:r w:rsidDel="00000000" w:rsidR="00000000" w:rsidRPr="00000000">
        <w:rPr>
          <w:rtl w:val="0"/>
        </w:rPr>
        <w:t xml:space="preserve"> - Ū</w:t>
      </w:r>
      <w:r w:rsidDel="00000000" w:rsidR="00000000" w:rsidRPr="00000000">
        <w:rPr>
          <w:sz w:val="28"/>
          <w:szCs w:val="28"/>
          <w:rtl w:val="0"/>
        </w:rPr>
        <w:t xml:space="preserve"> |  превзошли значение  (</w:t>
      </w:r>
      <w:r w:rsidDel="00000000" w:rsidR="00000000" w:rsidRPr="00000000">
        <w:rPr>
          <w:b w:val="1"/>
          <w:sz w:val="28"/>
          <w:szCs w:val="28"/>
          <w:rtl w:val="0"/>
        </w:rPr>
        <w:t xml:space="preserve">σ·Z</w:t>
      </w:r>
      <w:r w:rsidDel="00000000" w:rsidR="00000000" w:rsidRPr="00000000">
        <w:rPr>
          <w:b w:val="1"/>
          <w:sz w:val="28"/>
          <w:szCs w:val="28"/>
          <w:vertAlign w:val="subscript"/>
          <w:rtl w:val="0"/>
        </w:rPr>
        <w:t xml:space="preserve">p/2</w:t>
      </w:r>
      <w:r w:rsidDel="00000000" w:rsidR="00000000" w:rsidRPr="00000000">
        <w:rPr>
          <w:sz w:val="28"/>
          <w:szCs w:val="28"/>
          <w:rtl w:val="0"/>
        </w:rPr>
        <w:t xml:space="preserve">)  не более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m </w:t>
      </w:r>
      <w:r w:rsidDel="00000000" w:rsidR="00000000" w:rsidRPr="00000000">
        <w:rPr>
          <w:sz w:val="28"/>
          <w:szCs w:val="28"/>
          <w:rtl w:val="0"/>
        </w:rPr>
        <w:t xml:space="preserve">раз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567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Гипотезу о нормальном распределении результатов наблюдений по критерию 2 полагают верной, если </w:t>
      </w:r>
      <w:r w:rsidDel="00000000" w:rsidR="00000000" w:rsidRPr="00000000">
        <w:rPr>
          <w:b w:val="1"/>
          <w:sz w:val="28"/>
          <w:szCs w:val="28"/>
          <w:rtl w:val="0"/>
        </w:rPr>
        <w:t xml:space="preserve">m</w:t>
      </w:r>
      <w:r w:rsidDel="00000000" w:rsidR="00000000" w:rsidRPr="00000000">
        <w:rPr>
          <w:b w:val="1"/>
          <w:sz w:val="28"/>
          <w:szCs w:val="28"/>
          <w:vertAlign w:val="subscript"/>
          <w:rtl w:val="0"/>
        </w:rPr>
        <w:t xml:space="preserve">э</w:t>
      </w:r>
      <w:r w:rsidDel="00000000" w:rsidR="00000000" w:rsidRPr="00000000">
        <w:rPr>
          <w:b w:val="1"/>
          <w:sz w:val="28"/>
          <w:szCs w:val="28"/>
          <w:rtl w:val="0"/>
        </w:rPr>
        <w:t xml:space="preserve"> ≤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567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Гипотеза о нормальности распределения принимается, если </w:t>
      </w:r>
      <w:r w:rsidDel="00000000" w:rsidR="00000000" w:rsidRPr="00000000">
        <w:rPr>
          <w:b w:val="1"/>
          <w:sz w:val="28"/>
          <w:szCs w:val="28"/>
          <w:rtl w:val="0"/>
        </w:rPr>
        <w:t xml:space="preserve">выполняются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обе части</w:t>
      </w:r>
      <w:r w:rsidDel="00000000" w:rsidR="00000000" w:rsidRPr="00000000">
        <w:rPr>
          <w:sz w:val="28"/>
          <w:szCs w:val="28"/>
          <w:rtl w:val="0"/>
        </w:rPr>
        <w:t xml:space="preserve"> критерия. </w:t>
      </w:r>
    </w:p>
    <w:p w:rsidR="00000000" w:rsidDel="00000000" w:rsidP="00000000" w:rsidRDefault="00000000" w:rsidRPr="00000000">
      <w:pPr>
        <w:pBdr/>
        <w:ind w:firstLine="567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Результирующий уровень значимости составного критерия </w:t>
      </w:r>
    </w:p>
    <w:p w:rsidR="00000000" w:rsidDel="00000000" w:rsidP="00000000" w:rsidRDefault="00000000" w:rsidRPr="00000000">
      <w:pPr>
        <w:pBdr/>
        <w:ind w:firstLine="567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 ≤ q</w:t>
      </w:r>
      <w:r w:rsidDel="00000000" w:rsidR="00000000" w:rsidRPr="00000000">
        <w:rPr>
          <w:b w:val="1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b w:val="1"/>
          <w:sz w:val="28"/>
          <w:szCs w:val="28"/>
          <w:rtl w:val="0"/>
        </w:rPr>
        <w:t xml:space="preserve"> + q</w:t>
      </w:r>
      <w:r w:rsidDel="00000000" w:rsidR="00000000" w:rsidRPr="00000000">
        <w:rPr>
          <w:b w:val="1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ind w:firstLine="567"/>
        <w:contextualSpacing w:val="0"/>
        <w:jc w:val="both"/>
        <w:rPr/>
      </w:pPr>
      <w:r w:rsidDel="00000000" w:rsidR="00000000" w:rsidRPr="00000000">
        <w:rPr>
          <w:rtl w:val="0"/>
        </w:rPr>
        <w:t xml:space="preserve">7. Расчет результатов измерений при заданной доверительной вероятности производят, используя формулу:    </w:t>
      </w:r>
      <m:oMathPara>
        <m:oMathParaPr>
          <m:jc m:val="left"/>
        </m:oMathParaPr>
        <m:oMath>
          <m:sSub>
            <m:sSubPr>
              <m:ctrlPr>
                <w:rPr>
                  <w:rFonts w:ascii="Cambria" w:cs="Cambria" w:eastAsia="Cambria" w:hAnsi="Cambria"/>
                  <w:sz w:val="32"/>
                  <w:szCs w:val="32"/>
                </w:rPr>
              </m:ctrlPr>
            </m:sSubPr>
            <m:e>
              <m:r>
                <w:rPr>
                  <w:rFonts w:ascii="Cambria" w:cs="Cambria" w:eastAsia="Cambria" w:hAnsi="Cambria"/>
                  <w:sz w:val="32"/>
                  <w:szCs w:val="32"/>
                </w:rPr>
                <m:t xml:space="preserve">∆</m:t>
              </m:r>
            </m:e>
            <m:sub>
              <m:r>
                <w:rPr>
                  <w:rFonts w:ascii="Cambria" w:cs="Cambria" w:eastAsia="Cambria" w:hAnsi="Cambria"/>
                  <w:sz w:val="32"/>
                  <w:szCs w:val="32"/>
                </w:rPr>
                <m:t xml:space="preserve">U</m:t>
              </m:r>
            </m:sub>
          </m:sSub>
          <m:r>
            <w:rPr/>
            <m:t xml:space="preserve">(</m:t>
          </m:r>
          <m:r>
            <w:rPr>
              <w:rFonts w:ascii="Cambria" w:cs="Cambria" w:eastAsia="Cambria" w:hAnsi="Cambria"/>
              <w:sz w:val="32"/>
              <w:szCs w:val="32"/>
            </w:rPr>
            <m:t xml:space="preserve">P</m:t>
          </m:r>
          <m:r>
            <w:rPr/>
            <m:t xml:space="preserve">)</m:t>
          </m:r>
          <m:r>
            <w:rPr>
              <w:rFonts w:ascii="Cambria" w:cs="Cambria" w:eastAsia="Cambria" w:hAnsi="Cambria"/>
              <w:sz w:val="32"/>
              <w:szCs w:val="32"/>
            </w:rPr>
            <m:t xml:space="preserve">=t∙σ</m:t>
          </m:r>
        </m:oMath>
      </m:oMathPara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ind w:firstLine="567"/>
        <w:contextualSpacing w:val="0"/>
        <w:jc w:val="both"/>
        <w:rPr/>
      </w:pPr>
      <w:r w:rsidDel="00000000" w:rsidR="00000000" w:rsidRPr="00000000">
        <w:rPr>
          <w:rtl w:val="0"/>
        </w:rPr>
        <w:t xml:space="preserve">Значения t находятся по заданной вероятности Р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Р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и Р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 из таблицы 6:</w:t>
      </w:r>
    </w:p>
    <w:p w:rsidR="00000000" w:rsidDel="00000000" w:rsidP="00000000" w:rsidRDefault="00000000" w:rsidRPr="00000000">
      <w:pPr>
        <w:pBdr/>
        <w:ind w:right="-36"/>
        <w:contextualSpacing w:val="0"/>
        <w:jc w:val="right"/>
        <w:rPr/>
      </w:pPr>
      <w:r w:rsidDel="00000000" w:rsidR="00000000" w:rsidRPr="00000000">
        <w:rPr>
          <w:rtl w:val="0"/>
        </w:rPr>
        <w:t xml:space="preserve">Таблица 6.</w:t>
      </w:r>
    </w:p>
    <w:p w:rsidR="00000000" w:rsidDel="00000000" w:rsidP="00000000" w:rsidRDefault="00000000" w:rsidRPr="00000000">
      <w:pPr>
        <w:pBdr/>
        <w:ind w:right="-36"/>
        <w:contextualSpacing w:val="0"/>
        <w:jc w:val="center"/>
        <w:rPr/>
      </w:pPr>
      <w:r w:rsidDel="00000000" w:rsidR="00000000" w:rsidRPr="00000000">
        <w:rPr>
          <w:rtl w:val="0"/>
        </w:rPr>
        <w:t xml:space="preserve">Значения t</w:t>
      </w:r>
      <w:r w:rsidDel="00000000" w:rsidR="00000000" w:rsidRPr="00000000">
        <w:rPr>
          <w:vertAlign w:val="subscript"/>
          <w:rtl w:val="0"/>
        </w:rPr>
        <w:t xml:space="preserve">s</w:t>
      </w:r>
      <w:r w:rsidDel="00000000" w:rsidR="00000000" w:rsidRPr="00000000">
        <w:rPr>
          <w:rtl w:val="0"/>
        </w:rPr>
        <w:t xml:space="preserve"> для различных значений доверительной вероятности Р</w:t>
      </w:r>
      <w:r w:rsidDel="00000000" w:rsidR="00000000" w:rsidRPr="00000000">
        <w:rPr>
          <w:vertAlign w:val="subscript"/>
          <w:rtl w:val="0"/>
        </w:rPr>
        <w:t xml:space="preserve">s</w:t>
      </w:r>
      <w:r w:rsidDel="00000000" w:rsidR="00000000" w:rsidRPr="00000000">
        <w:rPr>
          <w:rtl w:val="0"/>
        </w:rPr>
        <w:t xml:space="preserve"> и числа измерений n (распределение Стьюдента)</w:t>
      </w:r>
    </w:p>
    <w:tbl>
      <w:tblPr>
        <w:tblStyle w:val="Table10"/>
        <w:bidiVisual w:val="0"/>
        <w:tblW w:w="9559.0" w:type="dxa"/>
        <w:jc w:val="center"/>
        <w:tblLayout w:type="fixed"/>
        <w:tblLook w:val="0000"/>
      </w:tblPr>
      <w:tblGrid>
        <w:gridCol w:w="816"/>
        <w:gridCol w:w="971"/>
        <w:gridCol w:w="971"/>
        <w:gridCol w:w="972"/>
        <w:gridCol w:w="971"/>
        <w:gridCol w:w="972"/>
        <w:gridCol w:w="971"/>
        <w:gridCol w:w="972"/>
        <w:gridCol w:w="971"/>
        <w:gridCol w:w="972"/>
        <w:tblGridChange w:id="0">
          <w:tblGrid>
            <w:gridCol w:w="816"/>
            <w:gridCol w:w="971"/>
            <w:gridCol w:w="971"/>
            <w:gridCol w:w="972"/>
            <w:gridCol w:w="971"/>
            <w:gridCol w:w="972"/>
            <w:gridCol w:w="971"/>
            <w:gridCol w:w="972"/>
            <w:gridCol w:w="971"/>
            <w:gridCol w:w="972"/>
          </w:tblGrid>
        </w:tblGridChange>
      </w:tblGrid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P</w:t>
            </w:r>
            <w:r w:rsidDel="00000000" w:rsidR="00000000" w:rsidRPr="00000000">
              <w:rPr>
                <w:sz w:val="22"/>
                <w:szCs w:val="22"/>
                <w:vertAlign w:val="subscript"/>
                <w:rtl w:val="0"/>
              </w:rPr>
              <w:t xml:space="preserve">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sz w:val="22"/>
                <w:szCs w:val="22"/>
                <w:vertAlign w:val="subscript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0,999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1,376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1,963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3,080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6,310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tabs>
                <w:tab w:val="left" w:pos="728"/>
              </w:tabs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12,71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31,80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63,70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636,60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0,816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1,336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1,886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2,920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tabs>
                <w:tab w:val="left" w:pos="728"/>
              </w:tabs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4,30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6,96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9,92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31,60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0,765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0,978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1,250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1,638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2,350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tabs>
                <w:tab w:val="left" w:pos="728"/>
              </w:tabs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3,18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4,54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5,84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12,94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0,741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0,941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1,190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1,533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2,130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tabs>
                <w:tab w:val="left" w:pos="728"/>
              </w:tabs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3,75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4,60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8,61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0,727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0,920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1,156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1,476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tabs>
                <w:tab w:val="left" w:pos="728"/>
              </w:tabs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3,36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4,03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6,86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0,718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0,906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1,134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1,440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1,943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tabs>
                <w:tab w:val="left" w:pos="728"/>
              </w:tabs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3,14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5,96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0,711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0,896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1,119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1,415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1,895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tabs>
                <w:tab w:val="left" w:pos="728"/>
              </w:tabs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3,50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5,40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0,706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0,889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1,108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1,397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1,860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tabs>
                <w:tab w:val="left" w:pos="728"/>
              </w:tabs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3,36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5,04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0,703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0,883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1,383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1,833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tabs>
                <w:tab w:val="left" w:pos="728"/>
              </w:tabs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3,25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4,78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0,700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0,879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1,372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1,812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tabs>
                <w:tab w:val="left" w:pos="728"/>
              </w:tabs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3,17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4,59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0,697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0,876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1,363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1,796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tabs>
                <w:tab w:val="left" w:pos="728"/>
              </w:tabs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3,11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4,49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0,695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0,873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1,356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1,782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tabs>
                <w:tab w:val="left" w:pos="728"/>
              </w:tabs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3,06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4,32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0,694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0,870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1,350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1,771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tabs>
                <w:tab w:val="left" w:pos="728"/>
              </w:tabs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3,01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4,22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0,692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0,868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1,345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1,761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tabs>
                <w:tab w:val="left" w:pos="728"/>
              </w:tabs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4,14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0,691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0,866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1,341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1,753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tabs>
                <w:tab w:val="left" w:pos="728"/>
              </w:tabs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4,07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0,690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0,865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1,337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1,746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tabs>
                <w:tab w:val="left" w:pos="728"/>
              </w:tabs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4,02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0,689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0,863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1,333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1,740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tabs>
                <w:tab w:val="left" w:pos="728"/>
              </w:tabs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3,96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0,688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0,862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1,330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1,734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tabs>
                <w:tab w:val="left" w:pos="728"/>
              </w:tabs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3,92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0,688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0,861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1,328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1,729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tabs>
                <w:tab w:val="left" w:pos="728"/>
              </w:tabs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3,88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0,674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0,842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1,282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1,645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tabs>
                <w:tab w:val="left" w:pos="728"/>
              </w:tabs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1,960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3,29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567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 Записать результаты измерений в установленном виде. (Абсолютная ∆ и относительная δ  погрешность).         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8"/>
              <w:szCs w:val="28"/>
            </w:rPr>
            <m:t xml:space="preserve">δ=</m:t>
          </m:r>
          <m:f>
            <m:fPr>
              <m:ctrlPr>
                <w:rPr>
                  <w:rFonts w:ascii="Cambria" w:cs="Cambria" w:eastAsia="Cambria" w:hAnsi="Cambria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" w:cs="Cambria" w:eastAsia="Cambria" w:hAnsi="Cambria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" w:cs="Cambria" w:eastAsia="Cambria" w:hAnsi="Cambria"/>
                      <w:sz w:val="28"/>
                      <w:szCs w:val="28"/>
                    </w:rPr>
                    <m:t xml:space="preserve">∆</m:t>
                  </m:r>
                </m:e>
                <m:sub>
                  <m:r>
                    <w:rPr>
                      <w:rFonts w:ascii="Cambria" w:cs="Cambria" w:eastAsia="Cambria" w:hAnsi="Cambria"/>
                      <w:sz w:val="28"/>
                      <w:szCs w:val="28"/>
                    </w:rPr>
                    <m:t xml:space="preserve">U</m:t>
                  </m:r>
                </m:sub>
              </m:sSub>
              <m:r>
                <w:rPr>
                  <w:rFonts w:ascii="Cambria" w:cs="Cambria" w:eastAsia="Cambria" w:hAnsi="Cambria"/>
                  <w:sz w:val="28"/>
                  <w:szCs w:val="28"/>
                </w:rPr>
                <m:t xml:space="preserve">(P)</m:t>
              </m:r>
            </m:num>
            <m:den>
              <m:bar>
                <m:barPr>
                  <m:pos/>
                  <m:ctrlPr>
                    <w:rPr>
                      <w:rFonts w:ascii="Cambria" w:cs="Cambria" w:eastAsia="Cambria" w:hAnsi="Cambria"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" w:cs="Cambria" w:eastAsia="Cambria" w:hAnsi="Cambria"/>
                      <w:sz w:val="28"/>
                      <w:szCs w:val="28"/>
                    </w:rPr>
                    <m:t xml:space="preserve">U</m:t>
                  </m:r>
                </m:e>
              </m:bar>
            </m:den>
          </m:f>
          <m:r>
            <w:rPr>
              <w:rFonts w:ascii="Cambria" w:cs="Cambria" w:eastAsia="Cambria" w:hAnsi="Cambria"/>
              <w:sz w:val="28"/>
              <w:szCs w:val="28"/>
            </w:rPr>
            <m:t xml:space="preserve">∙100%</m:t>
          </m:r>
        </m:oMath>
      </m:oMathPara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567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1"/>
        <w:bidiVisual w:val="0"/>
        <w:tblW w:w="9639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1"/>
        <w:gridCol w:w="850"/>
        <w:gridCol w:w="5528"/>
        <w:tblGridChange w:id="0">
          <w:tblGrid>
            <w:gridCol w:w="3261"/>
            <w:gridCol w:w="850"/>
            <w:gridCol w:w="5528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Заданное значение доверительной вероятности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8"/>
                <w:szCs w:val="28"/>
                <w:vertAlign w:val="subscript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p, n-1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Результат измерения прибором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ind w:firstLine="1168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= 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  <m:t xml:space="preserve">U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  <m:t xml:space="preserve">изм</m:t>
                    </m:r>
                  </m:sub>
                </m:sSub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=</m:t>
                </m:r>
                <m:r>
                  <w:rPr/>
                  <m:t xml:space="preserve">(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  <m:t xml:space="preserve">U</m:t>
                    </m:r>
                  </m:e>
                </m:bar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±∆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 </m:t>
                </m:r>
                <m:r>
                  <w:rPr/>
                  <m:t xml:space="preserve">[</m:t>
                </m:r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B</m:t>
                </m:r>
                <m:r>
                  <w:rPr/>
                  <m:t xml:space="preserve">]</m:t>
                </m:r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;  </m:t>
                </m:r>
                <m:sSub>
                  <m:sSubPr>
                    <m:ctrlP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  <m:t xml:space="preserve">U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  <m:t xml:space="preserve">изм</m:t>
                    </m:r>
                  </m:sub>
                </m:sSub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= </m:t>
                </m:r>
                <m:sSub>
                  <m:sSubPr>
                    <m:ctrlP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</m:ctrlPr>
                  </m:sSubPr>
                  <m:e>
                    <m:bar>
                      <m:barPr>
                        <m:pos/>
                        <m:ctrlPr>
                          <w:rPr>
                            <w:rFonts w:ascii="Cambria" w:cs="Cambria" w:eastAsia="Cambria" w:hAnsi="Cambria"/>
                            <w:sz w:val="28"/>
                            <w:szCs w:val="28"/>
                          </w:rPr>
                        </m:ctrlPr>
                      </m:barPr>
                      <m:e>
                        <m:r>
                          <w:rPr>
                            <w:rFonts w:ascii="Cambria" w:cs="Cambria" w:eastAsia="Cambria" w:hAnsi="Cambria"/>
                            <w:sz w:val="28"/>
                            <w:szCs w:val="28"/>
                          </w:rPr>
                          <m:t xml:space="preserve">U</m:t>
                        </m:r>
                      </m:e>
                    </m:bar>
                  </m:e>
                  <m:sub>
                    <m: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  <m:t xml:space="preserve">p</m:t>
                    </m:r>
                  </m:sub>
                </m:sSub>
                <m:r>
                  <w:rPr/>
                  <m:t xml:space="preserve">[</m:t>
                </m:r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B</m:t>
                </m:r>
                <m:r>
                  <w:rPr/>
                  <m:t xml:space="preserve">]</m:t>
                </m:r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±δ% 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ind w:firstLine="1168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= 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  <m:t xml:space="preserve">U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  <m:t xml:space="preserve">изм</m:t>
                    </m:r>
                  </m:sub>
                </m:sSub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=</m:t>
                </m:r>
                <m:r>
                  <w:rPr/>
                  <m:t xml:space="preserve">(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  <m:t xml:space="preserve">U</m:t>
                    </m:r>
                  </m:e>
                </m:bar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±∆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 </m:t>
                </m:r>
                <m:r>
                  <w:rPr/>
                  <m:t xml:space="preserve">[</m:t>
                </m:r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B</m:t>
                </m:r>
                <m:r>
                  <w:rPr/>
                  <m:t xml:space="preserve">]</m:t>
                </m:r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;  </m:t>
                </m:r>
                <m:sSub>
                  <m:sSubPr>
                    <m:ctrlP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  <m:t xml:space="preserve">U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  <m:t xml:space="preserve">изм</m:t>
                    </m:r>
                  </m:sub>
                </m:sSub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= </m:t>
                </m:r>
                <m:sSub>
                  <m:sSubPr>
                    <m:ctrlP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</m:ctrlPr>
                  </m:sSubPr>
                  <m:e>
                    <m:bar>
                      <m:barPr>
                        <m:pos/>
                        <m:ctrlPr>
                          <w:rPr>
                            <w:rFonts w:ascii="Cambria" w:cs="Cambria" w:eastAsia="Cambria" w:hAnsi="Cambria"/>
                            <w:sz w:val="28"/>
                            <w:szCs w:val="28"/>
                          </w:rPr>
                        </m:ctrlPr>
                      </m:barPr>
                      <m:e>
                        <m:r>
                          <w:rPr>
                            <w:rFonts w:ascii="Cambria" w:cs="Cambria" w:eastAsia="Cambria" w:hAnsi="Cambria"/>
                            <w:sz w:val="28"/>
                            <w:szCs w:val="28"/>
                          </w:rPr>
                          <m:t xml:space="preserve">U</m:t>
                        </m:r>
                      </m:e>
                    </m:bar>
                  </m:e>
                  <m:sub>
                    <m: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  <m:t xml:space="preserve">p</m:t>
                    </m:r>
                  </m:sub>
                </m:sSub>
                <m:r>
                  <w:rPr/>
                  <m:t xml:space="preserve">[</m:t>
                </m:r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B</m:t>
                </m:r>
                <m:r>
                  <w:rPr/>
                  <m:t xml:space="preserve">]</m:t>
                </m:r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±δ% 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ind w:firstLine="1168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= 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  <m:t xml:space="preserve">U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  <m:t xml:space="preserve">изм</m:t>
                    </m:r>
                  </m:sub>
                </m:sSub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=</m:t>
                </m:r>
                <m:r>
                  <w:rPr/>
                  <m:t xml:space="preserve">(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  <m:t xml:space="preserve">U</m:t>
                    </m:r>
                  </m:e>
                </m:bar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±∆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 </m:t>
                </m:r>
                <m:r>
                  <w:rPr/>
                  <m:t xml:space="preserve">[</m:t>
                </m:r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B</m:t>
                </m:r>
                <m:r>
                  <w:rPr/>
                  <m:t xml:space="preserve">]</m:t>
                </m:r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;  </m:t>
                </m:r>
                <m:sSub>
                  <m:sSubPr>
                    <m:ctrlP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  <m:t xml:space="preserve">U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  <m:t xml:space="preserve">изм</m:t>
                    </m:r>
                  </m:sub>
                </m:sSub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= </m:t>
                </m:r>
                <m:sSub>
                  <m:sSubPr>
                    <m:ctrlP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</m:ctrlPr>
                  </m:sSubPr>
                  <m:e>
                    <m:bar>
                      <m:barPr>
                        <m:pos/>
                        <m:ctrlPr>
                          <w:rPr>
                            <w:rFonts w:ascii="Cambria" w:cs="Cambria" w:eastAsia="Cambria" w:hAnsi="Cambria"/>
                            <w:sz w:val="28"/>
                            <w:szCs w:val="28"/>
                          </w:rPr>
                        </m:ctrlPr>
                      </m:barPr>
                      <m:e>
                        <m:r>
                          <w:rPr>
                            <w:rFonts w:ascii="Cambria" w:cs="Cambria" w:eastAsia="Cambria" w:hAnsi="Cambria"/>
                            <w:sz w:val="28"/>
                            <w:szCs w:val="28"/>
                          </w:rPr>
                          <m:t xml:space="preserve">U</m:t>
                        </m:r>
                      </m:e>
                    </m:bar>
                  </m:e>
                  <m:sub>
                    <m: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  <m:t xml:space="preserve">p</m:t>
                    </m:r>
                  </m:sub>
                </m:sSub>
                <m:r>
                  <w:rPr/>
                  <m:t xml:space="preserve">[</m:t>
                </m:r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B</m:t>
                </m:r>
                <m:r>
                  <w:rPr/>
                  <m:t xml:space="preserve">]</m:t>
                </m:r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±δ% 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ind w:firstLine="567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Например:  Р</w:t>
      </w:r>
      <w:r w:rsidDel="00000000" w:rsidR="00000000" w:rsidRPr="00000000">
        <w:rPr>
          <w:i w:val="1"/>
          <w:sz w:val="28"/>
          <w:szCs w:val="28"/>
          <w:vertAlign w:val="subscript"/>
          <w:rtl w:val="0"/>
        </w:rPr>
        <w:t xml:space="preserve">1 </w:t>
      </w:r>
      <w:r w:rsidDel="00000000" w:rsidR="00000000" w:rsidRPr="00000000">
        <w:rPr>
          <w:i w:val="1"/>
          <w:sz w:val="28"/>
          <w:szCs w:val="28"/>
          <w:rtl w:val="0"/>
        </w:rPr>
        <w:t xml:space="preserve">=0,94         </w:t>
      </w:r>
      <m:oMathPara>
        <m:oMathParaPr>
          <m:jc m:val="left"/>
        </m:oMathParaPr>
        <m:oMath>
          <m:sSub>
            <m:sSubPr>
              <m:ctrlPr>
                <w:rPr>
                  <w:rFonts w:ascii="Cambria" w:cs="Cambria" w:eastAsia="Cambria" w:hAnsi="Cambria"/>
                  <w:sz w:val="28"/>
                  <w:szCs w:val="28"/>
                </w:rPr>
              </m:ctrlPr>
            </m:sSubPr>
            <m:e>
              <m:r>
                <w:rPr>
                  <w:rFonts w:ascii="Cambria" w:cs="Cambria" w:eastAsia="Cambria" w:hAnsi="Cambria"/>
                  <w:sz w:val="28"/>
                  <w:szCs w:val="28"/>
                </w:rPr>
                <m:t xml:space="preserve">U</m:t>
              </m:r>
            </m:e>
            <m:sub>
              <m:r>
                <w:rPr>
                  <w:rFonts w:ascii="Cambria" w:cs="Cambria" w:eastAsia="Cambria" w:hAnsi="Cambria"/>
                  <w:sz w:val="28"/>
                  <w:szCs w:val="28"/>
                </w:rPr>
                <m:t xml:space="preserve">0,94</m:t>
              </m:r>
            </m:sub>
          </m:sSub>
          <m:r>
            <w:rPr>
              <w:rFonts w:ascii="Cambria" w:cs="Cambria" w:eastAsia="Cambria" w:hAnsi="Cambria"/>
              <w:sz w:val="28"/>
              <w:szCs w:val="28"/>
            </w:rPr>
            <m:t xml:space="preserve">=</m:t>
          </m:r>
          <m:r>
            <w:rPr/>
            <m:t xml:space="preserve">(</m:t>
          </m:r>
          <m:r>
            <w:rPr>
              <w:rFonts w:ascii="Cambria" w:cs="Cambria" w:eastAsia="Cambria" w:hAnsi="Cambria"/>
              <w:sz w:val="28"/>
              <w:szCs w:val="28"/>
            </w:rPr>
            <m:t xml:space="preserve">86,5±0,25</m:t>
          </m:r>
          <m:r>
            <w:rPr/>
            <m:t xml:space="preserve">)</m:t>
          </m:r>
          <m:r>
            <w:rPr>
              <w:rFonts w:ascii="Cambria" w:cs="Cambria" w:eastAsia="Cambria" w:hAnsi="Cambria"/>
              <w:sz w:val="28"/>
              <w:szCs w:val="28"/>
            </w:rPr>
            <m:t xml:space="preserve"> </m:t>
          </m:r>
          <m:r>
            <w:rPr/>
            <m:t xml:space="preserve">[</m:t>
          </m:r>
          <m:r>
            <w:rPr>
              <w:rFonts w:ascii="Cambria" w:cs="Cambria" w:eastAsia="Cambria" w:hAnsi="Cambria"/>
              <w:sz w:val="28"/>
              <w:szCs w:val="28"/>
            </w:rPr>
            <m:t xml:space="preserve">B</m:t>
          </m:r>
          <m:r>
            <w:rPr/>
            <m:t xml:space="preserve">]</m:t>
          </m:r>
          <m:r>
            <w:rPr>
              <w:rFonts w:ascii="Cambria" w:cs="Cambria" w:eastAsia="Cambria" w:hAnsi="Cambria"/>
              <w:sz w:val="28"/>
              <w:szCs w:val="28"/>
            </w:rPr>
            <m:t xml:space="preserve">;  </m:t>
          </m:r>
          <m:sSub>
            <m:sSubPr>
              <m:ctrlPr>
                <w:rPr>
                  <w:rFonts w:ascii="Cambria" w:cs="Cambria" w:eastAsia="Cambria" w:hAnsi="Cambria"/>
                  <w:sz w:val="28"/>
                  <w:szCs w:val="28"/>
                </w:rPr>
              </m:ctrlPr>
            </m:sSubPr>
            <m:e>
              <m:r>
                <w:rPr>
                  <w:rFonts w:ascii="Cambria" w:cs="Cambria" w:eastAsia="Cambria" w:hAnsi="Cambria"/>
                  <w:sz w:val="28"/>
                  <w:szCs w:val="28"/>
                </w:rPr>
                <m:t xml:space="preserve">U</m:t>
              </m:r>
            </m:e>
            <m:sub>
              <m:r>
                <w:rPr>
                  <w:rFonts w:ascii="Cambria" w:cs="Cambria" w:eastAsia="Cambria" w:hAnsi="Cambria"/>
                  <w:sz w:val="28"/>
                  <w:szCs w:val="28"/>
                </w:rPr>
                <m:t xml:space="preserve">0,94</m:t>
              </m:r>
            </m:sub>
          </m:sSub>
          <m:r>
            <w:rPr>
              <w:rFonts w:ascii="Cambria" w:cs="Cambria" w:eastAsia="Cambria" w:hAnsi="Cambria"/>
              <w:sz w:val="28"/>
              <w:szCs w:val="28"/>
            </w:rPr>
            <m:t xml:space="preserve">=86,5</m:t>
          </m:r>
          <m:r>
            <w:rPr/>
            <m:t xml:space="preserve">[</m:t>
          </m:r>
          <m:r>
            <w:rPr>
              <w:rFonts w:ascii="Cambria" w:cs="Cambria" w:eastAsia="Cambria" w:hAnsi="Cambria"/>
              <w:sz w:val="28"/>
              <w:szCs w:val="28"/>
            </w:rPr>
            <m:t xml:space="preserve">B</m:t>
          </m:r>
          <m:r>
            <w:rPr/>
            <m:t xml:space="preserve">]</m:t>
          </m:r>
          <m:r>
            <w:rPr>
              <w:rFonts w:ascii="Cambria" w:cs="Cambria" w:eastAsia="Cambria" w:hAnsi="Cambria"/>
              <w:sz w:val="28"/>
              <w:szCs w:val="28"/>
            </w:rPr>
            <m:t xml:space="preserve">±0,28%</m:t>
          </m:r>
        </m:oMath>
      </m:oMathPara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567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567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567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567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Подпись выполнившего работу         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type w:val="continuous"/>
      <w:pgSz w:h="16840" w:w="11907"/>
      <w:pgMar w:bottom="1560" w:top="851" w:left="1418" w:right="851" w:head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Symbo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1287" w:firstLine="926.9999999999999"/>
      </w:pPr>
      <w:rPr/>
    </w:lvl>
    <w:lvl w:ilvl="1">
      <w:start w:val="1"/>
      <w:numFmt w:val="lowerLetter"/>
      <w:lvlText w:val="%2."/>
      <w:lvlJc w:val="left"/>
      <w:pPr>
        <w:ind w:left="2007" w:firstLine="1647"/>
      </w:pPr>
      <w:rPr/>
    </w:lvl>
    <w:lvl w:ilvl="2">
      <w:start w:val="1"/>
      <w:numFmt w:val="lowerRoman"/>
      <w:lvlText w:val="%3."/>
      <w:lvlJc w:val="right"/>
      <w:pPr>
        <w:ind w:left="2727" w:firstLine="2547"/>
      </w:pPr>
      <w:rPr/>
    </w:lvl>
    <w:lvl w:ilvl="3">
      <w:start w:val="1"/>
      <w:numFmt w:val="decimal"/>
      <w:lvlText w:val="%4."/>
      <w:lvlJc w:val="left"/>
      <w:pPr>
        <w:ind w:left="3447" w:firstLine="3087"/>
      </w:pPr>
      <w:rPr/>
    </w:lvl>
    <w:lvl w:ilvl="4">
      <w:start w:val="1"/>
      <w:numFmt w:val="lowerLetter"/>
      <w:lvlText w:val="%5."/>
      <w:lvlJc w:val="left"/>
      <w:pPr>
        <w:ind w:left="4167" w:firstLine="3807"/>
      </w:pPr>
      <w:rPr/>
    </w:lvl>
    <w:lvl w:ilvl="5">
      <w:start w:val="1"/>
      <w:numFmt w:val="lowerRoman"/>
      <w:lvlText w:val="%6."/>
      <w:lvlJc w:val="right"/>
      <w:pPr>
        <w:ind w:left="4887" w:firstLine="4707"/>
      </w:pPr>
      <w:rPr/>
    </w:lvl>
    <w:lvl w:ilvl="6">
      <w:start w:val="1"/>
      <w:numFmt w:val="decimal"/>
      <w:lvlText w:val="%7."/>
      <w:lvlJc w:val="left"/>
      <w:pPr>
        <w:ind w:left="5607" w:firstLine="5247"/>
      </w:pPr>
      <w:rPr/>
    </w:lvl>
    <w:lvl w:ilvl="7">
      <w:start w:val="1"/>
      <w:numFmt w:val="lowerLetter"/>
      <w:lvlText w:val="%8."/>
      <w:lvlJc w:val="left"/>
      <w:pPr>
        <w:ind w:left="6327" w:firstLine="5967"/>
      </w:pPr>
      <w:rPr/>
    </w:lvl>
    <w:lvl w:ilvl="8">
      <w:start w:val="1"/>
      <w:numFmt w:val="lowerRoman"/>
      <w:lvlText w:val="%9."/>
      <w:lvlJc w:val="right"/>
      <w:pPr>
        <w:ind w:left="7047" w:firstLine="6867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0"/>
      <w:pBdr/>
      <w:spacing w:after="0" w:before="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0"/>
      <w:pBdr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widowControl w:val="0"/>
      <w:pBdr/>
      <w:spacing w:after="0" w:before="0" w:line="240" w:lineRule="auto"/>
      <w:ind w:left="0" w:right="0" w:firstLine="0"/>
      <w:jc w:val="righ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widowControl w:val="0"/>
      <w:pBdr/>
      <w:spacing w:after="0" w:before="0" w:line="240" w:lineRule="auto"/>
      <w:ind w:left="0" w:right="0" w:firstLine="5387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</w:rPr>
  </w:style>
  <w:style w:type="paragraph" w:styleId="1">
    <w:name w:val="heading 1"/>
    <w:basedOn w:val="a"/>
    <w:next w:val="a"/>
    <w:qFormat w:val="1"/>
    <w:pPr>
      <w:keepNext w:val="1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 w:val="1"/>
    <w:pPr>
      <w:keepNext w:val="1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 w:val="1"/>
    <w:pPr>
      <w:keepNext w:val="1"/>
      <w:jc w:val="right"/>
      <w:outlineLvl w:val="2"/>
    </w:pPr>
    <w:rPr>
      <w:sz w:val="28"/>
      <w:szCs w:val="20"/>
    </w:rPr>
  </w:style>
  <w:style w:type="paragraph" w:styleId="6">
    <w:name w:val="heading 6"/>
    <w:basedOn w:val="a"/>
    <w:next w:val="a"/>
    <w:qFormat w:val="1"/>
    <w:pPr>
      <w:keepNext w:val="1"/>
      <w:ind w:firstLine="5387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 w:val="1"/>
    <w:pPr>
      <w:keepNext w:val="1"/>
      <w:outlineLvl w:val="6"/>
    </w:pPr>
    <w:rPr>
      <w:sz w:val="28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20">
    <w:name w:val="Body Text Indent 2"/>
    <w:basedOn w:val="a"/>
    <w:semiHidden w:val="1"/>
    <w:pPr>
      <w:ind w:firstLine="567"/>
      <w:jc w:val="both"/>
    </w:pPr>
    <w:rPr>
      <w:sz w:val="28"/>
      <w:szCs w:val="20"/>
    </w:rPr>
  </w:style>
  <w:style w:type="paragraph" w:styleId="a3">
    <w:name w:val="List"/>
    <w:basedOn w:val="a"/>
    <w:semiHidden w:val="1"/>
    <w:pPr>
      <w:ind w:left="567" w:hanging="567"/>
      <w:jc w:val="both"/>
    </w:pPr>
    <w:rPr>
      <w:szCs w:val="20"/>
    </w:rPr>
  </w:style>
  <w:style w:type="paragraph" w:styleId="a4">
    <w:name w:val="Body Text"/>
    <w:basedOn w:val="a"/>
    <w:semiHidden w:val="1"/>
    <w:pPr>
      <w:jc w:val="both"/>
    </w:pPr>
    <w:rPr>
      <w:sz w:val="28"/>
      <w:szCs w:val="20"/>
    </w:rPr>
  </w:style>
  <w:style w:type="paragraph" w:styleId="a5">
    <w:name w:val="Body Text Indent"/>
    <w:basedOn w:val="a"/>
    <w:semiHidden w:val="1"/>
    <w:pPr>
      <w:tabs>
        <w:tab w:val="num" w:pos="851"/>
      </w:tabs>
      <w:ind w:left="567"/>
      <w:jc w:val="both"/>
    </w:pPr>
    <w:rPr>
      <w:szCs w:val="20"/>
    </w:rPr>
  </w:style>
  <w:style w:type="paragraph" w:styleId="30">
    <w:name w:val="Body Text Indent 3"/>
    <w:basedOn w:val="a"/>
    <w:semiHidden w:val="1"/>
    <w:pPr>
      <w:tabs>
        <w:tab w:val="left" w:pos="-171"/>
        <w:tab w:val="left" w:pos="0"/>
        <w:tab w:val="left" w:pos="900"/>
      </w:tabs>
      <w:spacing w:line="192" w:lineRule="auto"/>
      <w:ind w:firstLine="573"/>
      <w:jc w:val="both"/>
    </w:pPr>
    <w:rPr>
      <w:szCs w:val="20"/>
    </w:rPr>
  </w:style>
  <w:style w:type="paragraph" w:styleId="a6">
    <w:name w:val="Balloon Text"/>
    <w:basedOn w:val="a"/>
    <w:link w:val="a7"/>
    <w:uiPriority w:val="99"/>
    <w:semiHidden w:val="1"/>
    <w:unhideWhenUsed w:val="1"/>
    <w:rsid w:val="00945D9F"/>
    <w:rPr>
      <w:rFonts w:ascii="Tahoma" w:cs="Tahoma" w:hAnsi="Tahoma"/>
      <w:sz w:val="16"/>
      <w:szCs w:val="16"/>
    </w:rPr>
  </w:style>
  <w:style w:type="character" w:styleId="a7" w:customStyle="1">
    <w:name w:val="Текст выноски Знак"/>
    <w:link w:val="a6"/>
    <w:uiPriority w:val="99"/>
    <w:semiHidden w:val="1"/>
    <w:rsid w:val="00945D9F"/>
    <w:rPr>
      <w:rFonts w:ascii="Tahoma" w:cs="Tahoma" w:hAnsi="Tahoma"/>
      <w:sz w:val="16"/>
      <w:szCs w:val="16"/>
    </w:rPr>
  </w:style>
  <w:style w:type="character" w:styleId="a8">
    <w:name w:val="Placeholder Text"/>
    <w:basedOn w:val="a0"/>
    <w:uiPriority w:val="99"/>
    <w:semiHidden w:val="1"/>
    <w:rsid w:val="00CC0F90"/>
    <w:rPr>
      <w:color w:val="808080"/>
    </w:rPr>
  </w:style>
  <w:style w:type="paragraph" w:styleId="a9">
    <w:name w:val="List Paragraph"/>
    <w:basedOn w:val="a"/>
    <w:uiPriority w:val="34"/>
    <w:qFormat w:val="1"/>
    <w:rsid w:val="00EB0FF7"/>
    <w:pPr>
      <w:ind w:left="720"/>
      <w:contextualSpacing w:val="1"/>
    </w:pPr>
  </w:style>
  <w:style w:type="paragraph" w:styleId="aa">
    <w:name w:val="Normal (Web)"/>
    <w:basedOn w:val="a"/>
    <w:uiPriority w:val="99"/>
    <w:semiHidden w:val="1"/>
    <w:unhideWhenUsed w:val="1"/>
    <w:rsid w:val="00AA1509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wmf"/><Relationship Id="rId10" Type="http://schemas.openxmlformats.org/officeDocument/2006/relationships/oleObject" Target="embeddings/oleObject1.bin"/><Relationship Id="rId13" Type="http://schemas.openxmlformats.org/officeDocument/2006/relationships/image" Target="media/image7.wmf"/><Relationship Id="rId12" Type="http://schemas.openxmlformats.org/officeDocument/2006/relationships/oleObject" Target="embeddings/oleObject3.bin"/><Relationship Id="rId1" Type="http://schemas.openxmlformats.org/officeDocument/2006/relationships/image" Target="media/image4.wmf"/><Relationship Id="rId2" Type="http://schemas.openxmlformats.org/officeDocument/2006/relationships/oleObject" Target="embeddings/oleObject4.bin"/><Relationship Id="rId3" Type="http://schemas.openxmlformats.org/officeDocument/2006/relationships/image" Target="media/image6.wmf"/><Relationship Id="rId4" Type="http://schemas.openxmlformats.org/officeDocument/2006/relationships/oleObject" Target="embeddings/oleObject6.bin"/><Relationship Id="rId15" Type="http://schemas.openxmlformats.org/officeDocument/2006/relationships/theme" Target="theme/theme1.xml"/><Relationship Id="rId9" Type="http://schemas.openxmlformats.org/officeDocument/2006/relationships/image" Target="media/image1.wmf"/><Relationship Id="rId14" Type="http://schemas.openxmlformats.org/officeDocument/2006/relationships/oleObject" Target="embeddings/oleObject7.bin"/><Relationship Id="rId17" Type="http://schemas.openxmlformats.org/officeDocument/2006/relationships/fontTable" Target="fontTable.xml"/><Relationship Id="rId16" Type="http://schemas.openxmlformats.org/officeDocument/2006/relationships/settings" Target="settings.xml"/><Relationship Id="rId19" Type="http://schemas.openxmlformats.org/officeDocument/2006/relationships/styles" Target="styles.xml"/><Relationship Id="rId5" Type="http://schemas.openxmlformats.org/officeDocument/2006/relationships/image" Target="media/image5.wmf"/><Relationship Id="rId18" Type="http://schemas.openxmlformats.org/officeDocument/2006/relationships/numbering" Target="numbering.xml"/><Relationship Id="rId6" Type="http://schemas.openxmlformats.org/officeDocument/2006/relationships/oleObject" Target="embeddings/oleObject5.bin"/><Relationship Id="rId7" Type="http://schemas.openxmlformats.org/officeDocument/2006/relationships/image" Target="media/image2.wmf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