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12" w:rsidRDefault="008B3B86">
      <w:r w:rsidRPr="009C761F">
        <w:t xml:space="preserve">Вычислить электростатическую энергию заряда на шаре радиуса R в вакууме, если заряд шара </w:t>
      </w:r>
      <w:proofErr w:type="spellStart"/>
      <w:r w:rsidRPr="009C761F">
        <w:t>q</w:t>
      </w:r>
      <w:proofErr w:type="spellEnd"/>
      <w:r w:rsidRPr="009C761F">
        <w:t xml:space="preserve"> равномерно распределен по его поверхности.</w:t>
      </w:r>
    </w:p>
    <w:sectPr w:rsidR="00385012" w:rsidSect="0038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B86"/>
    <w:rsid w:val="00385012"/>
    <w:rsid w:val="008B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2020-03-16T12:57:00Z</dcterms:created>
  <dcterms:modified xsi:type="dcterms:W3CDTF">2020-03-16T12:57:00Z</dcterms:modified>
</cp:coreProperties>
</file>