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97" w:rsidRDefault="00A27297" w:rsidP="00A27297">
      <w:r>
        <w:t>Монохроматический свет падает перпендикулярно на узкую щель. Четвёртый минимум наблюдается на экране под углом φ</w:t>
      </w:r>
      <w:r w:rsidRPr="00C160CB">
        <w:rPr>
          <w:vertAlign w:val="subscript"/>
        </w:rPr>
        <w:t>1</w:t>
      </w:r>
      <w:r>
        <w:t>. Найти угол, под которым наблюдается пятый максимум.</w:t>
      </w:r>
    </w:p>
    <w:p w:rsidR="003572F6" w:rsidRDefault="003572F6"/>
    <w:sectPr w:rsidR="003572F6" w:rsidSect="0035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297"/>
    <w:rsid w:val="003572F6"/>
    <w:rsid w:val="00A2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2020-03-27T15:39:00Z</dcterms:created>
  <dcterms:modified xsi:type="dcterms:W3CDTF">2020-03-27T15:39:00Z</dcterms:modified>
</cp:coreProperties>
</file>