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B0" w:rsidRPr="00E32070" w:rsidRDefault="00B528B0" w:rsidP="00B528B0">
      <w:pPr>
        <w:pStyle w:val="4"/>
        <w:keepLines/>
        <w:suppressLineNumbers/>
        <w:rPr>
          <w:b w:val="0"/>
          <w:sz w:val="24"/>
          <w:lang w:val="ru-RU"/>
        </w:rPr>
      </w:pPr>
      <w:r w:rsidRPr="00E32070">
        <w:rPr>
          <w:b w:val="0"/>
          <w:sz w:val="24"/>
          <w:lang w:val="ru-RU"/>
        </w:rPr>
        <w:t>РГР № 2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B528B0" w:rsidP="00B528B0">
      <w:pPr>
        <w:pStyle w:val="4"/>
        <w:keepLines/>
        <w:suppressLineNumbers/>
        <w:rPr>
          <w:b w:val="0"/>
          <w:sz w:val="24"/>
          <w:lang w:val="ru-RU"/>
        </w:rPr>
      </w:pPr>
      <w:r w:rsidRPr="00E32070">
        <w:rPr>
          <w:b w:val="0"/>
          <w:sz w:val="24"/>
          <w:lang w:val="ru-RU"/>
        </w:rPr>
        <w:t>РАСЧЕТ МАГНИТНЫХ ЦЕПЕЙ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p w:rsidR="00B528B0" w:rsidRPr="00E32070" w:rsidRDefault="00B528B0" w:rsidP="00B528B0">
      <w:pPr>
        <w:pStyle w:val="a3"/>
        <w:keepNext/>
        <w:keepLines/>
        <w:suppressLineNumbers/>
        <w:ind w:firstLine="567"/>
        <w:rPr>
          <w:sz w:val="24"/>
          <w:lang w:val="ru-RU"/>
        </w:rPr>
      </w:pPr>
      <w:r w:rsidRPr="00E32070">
        <w:rPr>
          <w:sz w:val="24"/>
          <w:lang w:val="ru-RU"/>
        </w:rPr>
        <w:t>Для магнитной цепи выполнить следующее: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>а) начертить эквивалентную схему заданной магнитной цепи;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 xml:space="preserve">б) рассчитать магнитную цепь методом двух узлов и определить магнитные потоки </w:t>
      </w:r>
      <w:r w:rsidRPr="00E32070">
        <w:rPr>
          <w:i/>
          <w:iCs/>
          <w:sz w:val="24"/>
        </w:rPr>
        <w:t>Ф</w:t>
      </w:r>
      <w:r w:rsidRPr="00E32070">
        <w:rPr>
          <w:sz w:val="24"/>
          <w:vertAlign w:val="subscript"/>
        </w:rPr>
        <w:t>1</w:t>
      </w:r>
      <w:r w:rsidRPr="00E32070">
        <w:rPr>
          <w:sz w:val="24"/>
        </w:rPr>
        <w:t xml:space="preserve">, </w:t>
      </w:r>
      <w:r w:rsidRPr="00E32070">
        <w:rPr>
          <w:i/>
          <w:iCs/>
          <w:sz w:val="24"/>
        </w:rPr>
        <w:t>Ф</w:t>
      </w:r>
      <w:r w:rsidRPr="00E32070">
        <w:rPr>
          <w:sz w:val="24"/>
          <w:vertAlign w:val="subscript"/>
        </w:rPr>
        <w:t>2</w:t>
      </w:r>
      <w:r w:rsidRPr="00E32070">
        <w:rPr>
          <w:sz w:val="24"/>
        </w:rPr>
        <w:t xml:space="preserve">, </w:t>
      </w:r>
      <w:r w:rsidRPr="00E32070">
        <w:rPr>
          <w:i/>
          <w:iCs/>
          <w:sz w:val="24"/>
        </w:rPr>
        <w:t>Ф</w:t>
      </w:r>
      <w:r w:rsidRPr="00E32070">
        <w:rPr>
          <w:sz w:val="24"/>
          <w:vertAlign w:val="subscript"/>
        </w:rPr>
        <w:t>3</w:t>
      </w:r>
      <w:r w:rsidRPr="00E32070">
        <w:rPr>
          <w:sz w:val="24"/>
        </w:rPr>
        <w:t>;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>в) составить систему уравнений по закону Кирхгофа;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 xml:space="preserve">г) рассчитать магнитное напряжение  </w:t>
      </w:r>
      <w:r w:rsidRPr="00E32070">
        <w:rPr>
          <w:i/>
          <w:iCs/>
          <w:sz w:val="24"/>
        </w:rPr>
        <w:t>U</w:t>
      </w:r>
      <w:r w:rsidRPr="00E32070">
        <w:rPr>
          <w:i/>
          <w:iCs/>
          <w:sz w:val="24"/>
          <w:vertAlign w:val="subscript"/>
        </w:rPr>
        <w:t>m acb</w:t>
      </w:r>
      <w:r w:rsidRPr="00E32070">
        <w:rPr>
          <w:sz w:val="24"/>
        </w:rPr>
        <w:t>.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>Схематические изображения магнитных цепей с размещением намагничивающих катушек, способа их намотки на сердечник и положительных направлений токов в них приведены на рисунке 2.1-2.20.</w:t>
      </w: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>Магнитные свойства стали, из которой изготовлены магнитопроводы определяются кривой намагничивания, которая дана в таблице 2.1.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ind w:firstLine="567"/>
        <w:jc w:val="both"/>
        <w:rPr>
          <w:sz w:val="24"/>
        </w:rPr>
      </w:pPr>
      <w:r w:rsidRPr="00E32070">
        <w:rPr>
          <w:sz w:val="24"/>
        </w:rPr>
        <w:t>Таблица 2.1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19"/>
        <w:gridCol w:w="774"/>
        <w:gridCol w:w="772"/>
        <w:gridCol w:w="772"/>
        <w:gridCol w:w="908"/>
        <w:gridCol w:w="772"/>
        <w:gridCol w:w="771"/>
        <w:gridCol w:w="771"/>
        <w:gridCol w:w="907"/>
        <w:gridCol w:w="750"/>
      </w:tblGrid>
      <w:tr w:rsidR="00B528B0" w:rsidRPr="00E32070" w:rsidTr="00D85C89">
        <w:trPr>
          <w:jc w:val="center"/>
        </w:trPr>
        <w:tc>
          <w:tcPr>
            <w:tcW w:w="695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i/>
                <w:iCs/>
                <w:sz w:val="24"/>
              </w:rPr>
              <w:t>Н</w:t>
            </w:r>
            <w:r w:rsidRPr="00E32070">
              <w:rPr>
                <w:sz w:val="24"/>
              </w:rPr>
              <w:t>, А/м</w:t>
            </w:r>
          </w:p>
        </w:tc>
        <w:tc>
          <w:tcPr>
            <w:tcW w:w="487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20</w:t>
            </w:r>
          </w:p>
        </w:tc>
        <w:tc>
          <w:tcPr>
            <w:tcW w:w="410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40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60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80</w:t>
            </w:r>
          </w:p>
        </w:tc>
        <w:tc>
          <w:tcPr>
            <w:tcW w:w="481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120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200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400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600</w:t>
            </w:r>
          </w:p>
        </w:tc>
        <w:tc>
          <w:tcPr>
            <w:tcW w:w="481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800</w:t>
            </w:r>
          </w:p>
        </w:tc>
        <w:tc>
          <w:tcPr>
            <w:tcW w:w="398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1200</w:t>
            </w:r>
          </w:p>
        </w:tc>
      </w:tr>
      <w:tr w:rsidR="00B528B0" w:rsidRPr="00E32070" w:rsidTr="00D85C89">
        <w:trPr>
          <w:jc w:val="center"/>
        </w:trPr>
        <w:tc>
          <w:tcPr>
            <w:tcW w:w="695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i/>
                <w:iCs/>
                <w:sz w:val="24"/>
              </w:rPr>
              <w:t>В</w:t>
            </w:r>
            <w:r w:rsidRPr="00E32070">
              <w:rPr>
                <w:sz w:val="24"/>
              </w:rPr>
              <w:t>, Тл</w:t>
            </w:r>
          </w:p>
        </w:tc>
        <w:tc>
          <w:tcPr>
            <w:tcW w:w="487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0,22</w:t>
            </w:r>
          </w:p>
        </w:tc>
        <w:tc>
          <w:tcPr>
            <w:tcW w:w="410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0,75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0,93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1,02</w:t>
            </w:r>
          </w:p>
        </w:tc>
        <w:tc>
          <w:tcPr>
            <w:tcW w:w="481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1,14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1,28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1,47</w:t>
            </w:r>
          </w:p>
        </w:tc>
        <w:tc>
          <w:tcPr>
            <w:tcW w:w="409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1,53</w:t>
            </w:r>
          </w:p>
        </w:tc>
        <w:tc>
          <w:tcPr>
            <w:tcW w:w="481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1,57</w:t>
            </w:r>
          </w:p>
        </w:tc>
        <w:tc>
          <w:tcPr>
            <w:tcW w:w="398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1,6</w:t>
            </w:r>
          </w:p>
        </w:tc>
      </w:tr>
    </w:tbl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В таблицах 2.2-2.4 принять следующие обозначения: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  <w:r w:rsidRPr="00E32070">
        <w:rPr>
          <w:i/>
          <w:iCs/>
          <w:sz w:val="24"/>
        </w:rPr>
        <w:t xml:space="preserve">I </w:t>
      </w:r>
      <w:r w:rsidRPr="00E32070">
        <w:rPr>
          <w:sz w:val="24"/>
        </w:rPr>
        <w:t xml:space="preserve">- постоянный ток в катушке; </w:t>
      </w:r>
      <w:r w:rsidRPr="00E32070">
        <w:rPr>
          <w:sz w:val="24"/>
        </w:rPr>
        <w:sym w:font="Symbol" w:char="F077"/>
      </w:r>
      <w:r w:rsidRPr="00E32070">
        <w:rPr>
          <w:sz w:val="24"/>
        </w:rPr>
        <w:t xml:space="preserve"> - число витков катушек;  </w:t>
      </w:r>
      <w:r w:rsidRPr="00E32070">
        <w:rPr>
          <w:i/>
          <w:iCs/>
          <w:sz w:val="24"/>
        </w:rPr>
        <w:t>l</w:t>
      </w:r>
      <w:r w:rsidRPr="00E32070">
        <w:rPr>
          <w:i/>
          <w:iCs/>
          <w:sz w:val="24"/>
          <w:vertAlign w:val="subscript"/>
        </w:rPr>
        <w:t>В</w:t>
      </w:r>
      <w:r w:rsidRPr="00E32070">
        <w:rPr>
          <w:sz w:val="24"/>
        </w:rPr>
        <w:t xml:space="preserve"> - длина воздушного зазора; </w:t>
      </w:r>
      <w:r w:rsidRPr="00E32070">
        <w:rPr>
          <w:i/>
          <w:iCs/>
          <w:sz w:val="24"/>
        </w:rPr>
        <w:t>l</w:t>
      </w:r>
      <w:r w:rsidRPr="00E32070">
        <w:rPr>
          <w:i/>
          <w:iCs/>
          <w:sz w:val="24"/>
          <w:vertAlign w:val="subscript"/>
        </w:rPr>
        <w:t>i</w:t>
      </w:r>
      <w:r w:rsidRPr="00E32070">
        <w:rPr>
          <w:sz w:val="24"/>
        </w:rPr>
        <w:t xml:space="preserve"> - длина средней магнитной линии одной ветви магнитной цепи;  </w:t>
      </w:r>
      <w:r w:rsidRPr="00E32070">
        <w:rPr>
          <w:i/>
          <w:iCs/>
          <w:sz w:val="24"/>
        </w:rPr>
        <w:t>S</w:t>
      </w:r>
      <w:r w:rsidRPr="00E32070">
        <w:rPr>
          <w:i/>
          <w:iCs/>
          <w:sz w:val="24"/>
          <w:vertAlign w:val="subscript"/>
        </w:rPr>
        <w:t>i</w:t>
      </w:r>
      <w:r w:rsidRPr="00E32070">
        <w:rPr>
          <w:sz w:val="24"/>
        </w:rPr>
        <w:t xml:space="preserve"> - сечение участков магнитопровода.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  <w:r w:rsidRPr="00E32070">
        <w:rPr>
          <w:sz w:val="24"/>
        </w:rPr>
        <w:t xml:space="preserve"> 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Таблица 2.2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3"/>
      </w:tblGrid>
      <w:tr w:rsidR="00B528B0" w:rsidRPr="00E32070" w:rsidTr="00D85C89">
        <w:trPr>
          <w:cantSplit/>
          <w:jc w:val="center"/>
        </w:trPr>
        <w:tc>
          <w:tcPr>
            <w:tcW w:w="943" w:type="pct"/>
          </w:tcPr>
          <w:p w:rsidR="00B528B0" w:rsidRPr="00A758BC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Год поступления</w:t>
            </w:r>
            <w:r w:rsidR="00A758BC">
              <w:rPr>
                <w:sz w:val="24"/>
                <w:lang w:val="kk-KZ"/>
              </w:rPr>
              <w:t xml:space="preserve"> </w:t>
            </w:r>
            <w:r w:rsidR="00A758BC">
              <w:rPr>
                <w:sz w:val="24"/>
              </w:rPr>
              <w:t>2019</w:t>
            </w:r>
          </w:p>
        </w:tc>
        <w:tc>
          <w:tcPr>
            <w:tcW w:w="4057" w:type="pct"/>
            <w:gridSpan w:val="10"/>
          </w:tcPr>
          <w:p w:rsidR="00B528B0" w:rsidRPr="00E32070" w:rsidRDefault="00B528B0" w:rsidP="00D85C89">
            <w:pPr>
              <w:keepNext/>
              <w:keepLines/>
              <w:suppressLineNumbers/>
              <w:jc w:val="center"/>
              <w:rPr>
                <w:sz w:val="24"/>
              </w:rPr>
            </w:pPr>
            <w:r w:rsidRPr="00E32070">
              <w:rPr>
                <w:sz w:val="24"/>
              </w:rPr>
              <w:t>Предпоследняя цифра номера зачетной книжки студента</w:t>
            </w:r>
          </w:p>
        </w:tc>
      </w:tr>
      <w:tr w:rsidR="00B528B0" w:rsidRPr="00E32070" w:rsidTr="00A758BC">
        <w:trPr>
          <w:jc w:val="center"/>
        </w:trPr>
        <w:tc>
          <w:tcPr>
            <w:tcW w:w="943" w:type="pct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нечетный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0</w:t>
            </w:r>
          </w:p>
        </w:tc>
        <w:tc>
          <w:tcPr>
            <w:tcW w:w="406" w:type="pct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5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7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9</w:t>
            </w:r>
          </w:p>
        </w:tc>
      </w:tr>
      <w:tr w:rsidR="00B528B0" w:rsidRPr="00E32070" w:rsidTr="00A758BC">
        <w:trPr>
          <w:jc w:val="center"/>
        </w:trPr>
        <w:tc>
          <w:tcPr>
            <w:tcW w:w="943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четный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</w:t>
            </w:r>
          </w:p>
        </w:tc>
        <w:tc>
          <w:tcPr>
            <w:tcW w:w="406" w:type="pct"/>
            <w:shd w:val="clear" w:color="auto" w:fill="FFFFFF" w:themeFill="background1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7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5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9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</w:t>
            </w:r>
          </w:p>
        </w:tc>
      </w:tr>
      <w:tr w:rsidR="00B528B0" w:rsidRPr="00E32070" w:rsidTr="00A758BC">
        <w:trPr>
          <w:jc w:val="center"/>
        </w:trPr>
        <w:tc>
          <w:tcPr>
            <w:tcW w:w="943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i/>
                <w:iCs/>
                <w:sz w:val="24"/>
              </w:rPr>
              <w:t>l</w:t>
            </w:r>
            <w:r w:rsidRPr="00E32070">
              <w:rPr>
                <w:sz w:val="24"/>
                <w:vertAlign w:val="subscript"/>
              </w:rPr>
              <w:t>1</w:t>
            </w:r>
            <w:r w:rsidRPr="00E32070">
              <w:rPr>
                <w:sz w:val="24"/>
              </w:rPr>
              <w:t>, см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28</w:t>
            </w:r>
          </w:p>
        </w:tc>
        <w:tc>
          <w:tcPr>
            <w:tcW w:w="406" w:type="pct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37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90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54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18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70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46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84</w:t>
            </w:r>
          </w:p>
        </w:tc>
      </w:tr>
      <w:tr w:rsidR="00B528B0" w:rsidRPr="00E32070" w:rsidTr="00A758BC">
        <w:trPr>
          <w:jc w:val="center"/>
        </w:trPr>
        <w:tc>
          <w:tcPr>
            <w:tcW w:w="943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i/>
                <w:iCs/>
                <w:sz w:val="24"/>
              </w:rPr>
              <w:t>l</w:t>
            </w:r>
            <w:r w:rsidRPr="00E32070">
              <w:rPr>
                <w:sz w:val="24"/>
                <w:vertAlign w:val="subscript"/>
              </w:rPr>
              <w:t>2</w:t>
            </w:r>
            <w:r w:rsidRPr="00E32070">
              <w:rPr>
                <w:sz w:val="24"/>
              </w:rPr>
              <w:t>, см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13</w:t>
            </w:r>
          </w:p>
        </w:tc>
        <w:tc>
          <w:tcPr>
            <w:tcW w:w="406" w:type="pct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17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50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21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22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7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32</w:t>
            </w:r>
          </w:p>
        </w:tc>
      </w:tr>
      <w:tr w:rsidR="00B528B0" w:rsidRPr="00E32070" w:rsidTr="00A758BC">
        <w:trPr>
          <w:jc w:val="center"/>
        </w:trPr>
        <w:tc>
          <w:tcPr>
            <w:tcW w:w="943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i/>
                <w:iCs/>
                <w:sz w:val="24"/>
              </w:rPr>
              <w:t>l</w:t>
            </w:r>
            <w:r w:rsidRPr="00E32070">
              <w:rPr>
                <w:sz w:val="24"/>
                <w:vertAlign w:val="subscript"/>
              </w:rPr>
              <w:t>3</w:t>
            </w:r>
            <w:r w:rsidRPr="00E32070">
              <w:rPr>
                <w:sz w:val="24"/>
              </w:rPr>
              <w:t>, см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26</w:t>
            </w:r>
          </w:p>
        </w:tc>
        <w:tc>
          <w:tcPr>
            <w:tcW w:w="406" w:type="pct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34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42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100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70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20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65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38</w:t>
            </w:r>
          </w:p>
        </w:tc>
        <w:tc>
          <w:tcPr>
            <w:tcW w:w="406" w:type="pct"/>
          </w:tcPr>
          <w:p w:rsidR="00B528B0" w:rsidRPr="00E32070" w:rsidRDefault="00B528B0" w:rsidP="00D85C89">
            <w:pPr>
              <w:keepNext/>
              <w:keepLines/>
              <w:suppressLineNumbers/>
              <w:jc w:val="both"/>
              <w:rPr>
                <w:sz w:val="24"/>
              </w:rPr>
            </w:pPr>
            <w:r w:rsidRPr="00E32070">
              <w:rPr>
                <w:sz w:val="24"/>
              </w:rPr>
              <w:t>88</w:t>
            </w:r>
          </w:p>
        </w:tc>
      </w:tr>
    </w:tbl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ind w:firstLine="540"/>
        <w:rPr>
          <w:sz w:val="24"/>
        </w:rPr>
      </w:pPr>
      <w:r w:rsidRPr="00E32070">
        <w:rPr>
          <w:sz w:val="24"/>
        </w:rPr>
        <w:t>Таблица 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Год поступления</w:t>
            </w:r>
            <w:r w:rsidR="00A758BC">
              <w:rPr>
                <w:sz w:val="24"/>
              </w:rPr>
              <w:t xml:space="preserve"> 2019</w:t>
            </w:r>
          </w:p>
        </w:tc>
        <w:tc>
          <w:tcPr>
            <w:tcW w:w="7938" w:type="dxa"/>
            <w:gridSpan w:val="10"/>
          </w:tcPr>
          <w:p w:rsidR="00B528B0" w:rsidRPr="00E32070" w:rsidRDefault="00B528B0" w:rsidP="00D85C89">
            <w:pPr>
              <w:pStyle w:val="2"/>
              <w:keepLines/>
              <w:suppressLineNumbers/>
              <w:rPr>
                <w:sz w:val="24"/>
                <w:szCs w:val="24"/>
              </w:rPr>
            </w:pPr>
            <w:r w:rsidRPr="00E32070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четный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9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рисунок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6.2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6.7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1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0,75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0,25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0,35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vertAlign w:val="subscript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1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140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280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90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300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210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170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500</w:t>
            </w:r>
          </w:p>
        </w:tc>
      </w:tr>
    </w:tbl>
    <w:p w:rsidR="00B528B0" w:rsidRDefault="00B528B0" w:rsidP="00B528B0">
      <w:pPr>
        <w:keepNext/>
        <w:keepLines/>
        <w:suppressLineNumbers/>
        <w:ind w:firstLine="540"/>
        <w:rPr>
          <w:sz w:val="24"/>
          <w:lang w:val="kk-KZ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A758BC" w:rsidRDefault="00A758BC" w:rsidP="00B528B0">
      <w:pPr>
        <w:keepNext/>
        <w:keepLines/>
        <w:suppressLineNumbers/>
        <w:ind w:firstLine="540"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ind w:firstLine="540"/>
        <w:rPr>
          <w:sz w:val="24"/>
        </w:rPr>
      </w:pPr>
      <w:r w:rsidRPr="00E32070">
        <w:rPr>
          <w:sz w:val="24"/>
        </w:rPr>
        <w:t>Продолжение таблицы 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2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0,35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0,25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0,65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2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350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120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470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240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180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380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3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0,85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0,7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3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250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520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130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280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</w:tr>
      <w:tr w:rsidR="00B528B0" w:rsidRPr="00E32070" w:rsidTr="00D85C89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l</w:t>
            </w:r>
            <w:r w:rsidRPr="00E32070">
              <w:rPr>
                <w:i/>
                <w:sz w:val="24"/>
                <w:vertAlign w:val="subscript"/>
              </w:rPr>
              <w:t>В</w:t>
            </w:r>
            <w:r w:rsidRPr="00E32070">
              <w:rPr>
                <w:sz w:val="24"/>
              </w:rPr>
              <w:t>, мм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1,2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0,7</w:t>
            </w:r>
          </w:p>
        </w:tc>
      </w:tr>
      <w:tr w:rsidR="00B528B0" w:rsidRPr="00E32070" w:rsidTr="00A758BC">
        <w:tc>
          <w:tcPr>
            <w:tcW w:w="1701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нечетный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9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рисунок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6.20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6.18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6.14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6.16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6.17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6.12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6.11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1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1,1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0,85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0,3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vertAlign w:val="subscript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1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610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800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620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700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600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160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2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1,35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0,55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0,25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2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540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250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180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300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430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510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I</w:t>
            </w:r>
            <w:r w:rsidRPr="00E32070">
              <w:rPr>
                <w:sz w:val="24"/>
                <w:vertAlign w:val="subscript"/>
              </w:rPr>
              <w:t>3</w:t>
            </w:r>
            <w:r w:rsidRPr="00E32070">
              <w:rPr>
                <w:sz w:val="24"/>
              </w:rPr>
              <w:t>, А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1,15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0,75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1,25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0,95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sym w:font="Symbol" w:char="F077"/>
            </w:r>
            <w:r w:rsidRPr="00E32070">
              <w:rPr>
                <w:sz w:val="24"/>
                <w:vertAlign w:val="subscript"/>
              </w:rPr>
              <w:t>3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390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630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106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470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570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350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230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310</w:t>
            </w:r>
          </w:p>
        </w:tc>
      </w:tr>
      <w:tr w:rsidR="00B528B0" w:rsidRPr="00E32070" w:rsidTr="00A758BC">
        <w:tc>
          <w:tcPr>
            <w:tcW w:w="1701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i/>
                <w:sz w:val="24"/>
              </w:rPr>
              <w:t>l</w:t>
            </w:r>
            <w:r w:rsidRPr="00E32070">
              <w:rPr>
                <w:i/>
                <w:sz w:val="24"/>
                <w:vertAlign w:val="subscript"/>
              </w:rPr>
              <w:t>В</w:t>
            </w:r>
            <w:r w:rsidRPr="00E32070">
              <w:rPr>
                <w:sz w:val="24"/>
              </w:rPr>
              <w:t>, мм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0,5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0,9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0,8</w:t>
            </w:r>
          </w:p>
        </w:tc>
        <w:tc>
          <w:tcPr>
            <w:tcW w:w="794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1,2</w:t>
            </w:r>
          </w:p>
        </w:tc>
        <w:tc>
          <w:tcPr>
            <w:tcW w:w="793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0,4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0,6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1,3</w:t>
            </w:r>
          </w:p>
        </w:tc>
        <w:tc>
          <w:tcPr>
            <w:tcW w:w="794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---</w:t>
            </w:r>
          </w:p>
        </w:tc>
      </w:tr>
    </w:tbl>
    <w:p w:rsidR="00B528B0" w:rsidRPr="00E32070" w:rsidRDefault="00B528B0" w:rsidP="00B528B0">
      <w:pPr>
        <w:keepNext/>
        <w:keepLines/>
        <w:suppressLineNumbers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rPr>
          <w:sz w:val="24"/>
        </w:rPr>
      </w:pPr>
      <w:r w:rsidRPr="00E32070">
        <w:rPr>
          <w:sz w:val="24"/>
        </w:rPr>
        <w:t>Таблица 2.4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B528B0" w:rsidRPr="00E32070" w:rsidTr="00D85C89">
        <w:tc>
          <w:tcPr>
            <w:tcW w:w="1560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Год поступления</w:t>
            </w:r>
            <w:r w:rsidR="00A758BC">
              <w:rPr>
                <w:sz w:val="24"/>
              </w:rPr>
              <w:t xml:space="preserve"> 2019</w:t>
            </w:r>
          </w:p>
        </w:tc>
        <w:tc>
          <w:tcPr>
            <w:tcW w:w="8079" w:type="dxa"/>
            <w:gridSpan w:val="10"/>
          </w:tcPr>
          <w:p w:rsidR="00B528B0" w:rsidRPr="00E32070" w:rsidRDefault="00B528B0" w:rsidP="00D85C89">
            <w:pPr>
              <w:pStyle w:val="2"/>
              <w:keepLines/>
              <w:suppressLineNumbers/>
              <w:rPr>
                <w:sz w:val="24"/>
                <w:szCs w:val="24"/>
              </w:rPr>
            </w:pPr>
            <w:r w:rsidRPr="00E32070">
              <w:rPr>
                <w:sz w:val="24"/>
                <w:szCs w:val="24"/>
              </w:rPr>
              <w:t>Первая буква фамилии студента</w:t>
            </w:r>
          </w:p>
        </w:tc>
      </w:tr>
      <w:tr w:rsidR="00B528B0" w:rsidRPr="00E32070" w:rsidTr="00D85C89">
        <w:trPr>
          <w:cantSplit/>
        </w:trPr>
        <w:tc>
          <w:tcPr>
            <w:tcW w:w="1560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четный</w:t>
            </w:r>
          </w:p>
        </w:tc>
        <w:tc>
          <w:tcPr>
            <w:tcW w:w="807" w:type="dxa"/>
          </w:tcPr>
          <w:p w:rsidR="00B528B0" w:rsidRPr="00E32070" w:rsidRDefault="00B528B0" w:rsidP="00D85C89">
            <w:pPr>
              <w:pStyle w:val="1"/>
              <w:keepLines/>
              <w:suppressLineNumbers/>
              <w:rPr>
                <w:sz w:val="24"/>
                <w:szCs w:val="24"/>
              </w:rPr>
            </w:pPr>
            <w:r w:rsidRPr="00E32070">
              <w:rPr>
                <w:sz w:val="24"/>
                <w:szCs w:val="24"/>
              </w:rPr>
              <w:t>АБЕ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ВГД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ТЧ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ЖЗ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СЭЦ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ШМН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ОЯУ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РЩХ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ПЮФ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ИКЛ</w:t>
            </w:r>
          </w:p>
        </w:tc>
      </w:tr>
      <w:tr w:rsidR="00B528B0" w:rsidRPr="00E32070" w:rsidTr="00A758BC">
        <w:trPr>
          <w:cantSplit/>
        </w:trPr>
        <w:tc>
          <w:tcPr>
            <w:tcW w:w="1560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нечетный</w:t>
            </w:r>
          </w:p>
        </w:tc>
        <w:tc>
          <w:tcPr>
            <w:tcW w:w="807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ПЮФ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РЩХ</w:t>
            </w:r>
          </w:p>
        </w:tc>
        <w:tc>
          <w:tcPr>
            <w:tcW w:w="808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ОЯУ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ВГД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pStyle w:val="3"/>
              <w:rPr>
                <w:sz w:val="24"/>
                <w:szCs w:val="24"/>
              </w:rPr>
            </w:pPr>
            <w:r w:rsidRPr="00E32070">
              <w:rPr>
                <w:sz w:val="24"/>
                <w:szCs w:val="24"/>
              </w:rPr>
              <w:t>ТЧ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ИКЛ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АБЕ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СЭЦ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ЖЗ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</w:rPr>
              <w:t>ШМН</w:t>
            </w:r>
          </w:p>
        </w:tc>
      </w:tr>
      <w:tr w:rsidR="00B528B0" w:rsidRPr="00E32070" w:rsidTr="00A758BC">
        <w:trPr>
          <w:cantSplit/>
        </w:trPr>
        <w:tc>
          <w:tcPr>
            <w:tcW w:w="1560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vertAlign w:val="superscript"/>
                <w:lang w:val="en-US"/>
              </w:rPr>
            </w:pPr>
            <w:r w:rsidRPr="00E32070">
              <w:rPr>
                <w:i/>
                <w:sz w:val="24"/>
                <w:lang w:val="en-US"/>
              </w:rPr>
              <w:t>S</w:t>
            </w:r>
            <w:r w:rsidRPr="00E32070">
              <w:rPr>
                <w:sz w:val="24"/>
                <w:vertAlign w:val="subscript"/>
                <w:lang w:val="en-US"/>
              </w:rPr>
              <w:t>1</w:t>
            </w:r>
            <w:r w:rsidRPr="00E32070">
              <w:rPr>
                <w:sz w:val="24"/>
                <w:lang w:val="en-US"/>
              </w:rPr>
              <w:t xml:space="preserve">, </w:t>
            </w:r>
            <w:r w:rsidRPr="00E32070">
              <w:rPr>
                <w:sz w:val="24"/>
              </w:rPr>
              <w:t>см</w:t>
            </w:r>
            <w:r w:rsidRPr="00E32070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807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6,4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8,2</w:t>
            </w:r>
          </w:p>
        </w:tc>
        <w:tc>
          <w:tcPr>
            <w:tcW w:w="808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14,3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4,1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6,7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16,4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24,2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7,9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12,5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5,7</w:t>
            </w:r>
          </w:p>
        </w:tc>
      </w:tr>
      <w:tr w:rsidR="00B528B0" w:rsidRPr="00E32070" w:rsidTr="00A758BC">
        <w:trPr>
          <w:cantSplit/>
        </w:trPr>
        <w:tc>
          <w:tcPr>
            <w:tcW w:w="1560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i/>
                <w:sz w:val="24"/>
                <w:lang w:val="en-US"/>
              </w:rPr>
            </w:pPr>
            <w:r w:rsidRPr="00E32070">
              <w:rPr>
                <w:i/>
                <w:sz w:val="24"/>
                <w:lang w:val="en-US"/>
              </w:rPr>
              <w:t>S</w:t>
            </w:r>
            <w:r w:rsidRPr="00E32070">
              <w:rPr>
                <w:sz w:val="24"/>
                <w:vertAlign w:val="subscript"/>
                <w:lang w:val="en-US"/>
              </w:rPr>
              <w:t>2</w:t>
            </w:r>
            <w:r w:rsidRPr="00E32070">
              <w:rPr>
                <w:sz w:val="24"/>
                <w:lang w:val="en-US"/>
              </w:rPr>
              <w:t xml:space="preserve">, </w:t>
            </w:r>
            <w:r w:rsidRPr="00E32070">
              <w:rPr>
                <w:sz w:val="24"/>
              </w:rPr>
              <w:t>см</w:t>
            </w:r>
            <w:r w:rsidRPr="00E32070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807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4,2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3,5</w:t>
            </w:r>
          </w:p>
        </w:tc>
        <w:tc>
          <w:tcPr>
            <w:tcW w:w="808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8,6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6,2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4,2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9,4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10,5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4,6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6,7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  <w:lang w:val="en-US"/>
              </w:rPr>
            </w:pPr>
            <w:r w:rsidRPr="00E32070">
              <w:rPr>
                <w:sz w:val="24"/>
                <w:lang w:val="en-US"/>
              </w:rPr>
              <w:t>10,2</w:t>
            </w:r>
          </w:p>
        </w:tc>
      </w:tr>
      <w:tr w:rsidR="00B528B0" w:rsidRPr="00E32070" w:rsidTr="00A758BC">
        <w:trPr>
          <w:cantSplit/>
        </w:trPr>
        <w:tc>
          <w:tcPr>
            <w:tcW w:w="1560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i/>
                <w:sz w:val="24"/>
                <w:lang w:val="en-US"/>
              </w:rPr>
            </w:pPr>
            <w:r w:rsidRPr="00E32070">
              <w:rPr>
                <w:i/>
                <w:sz w:val="24"/>
                <w:lang w:val="en-US"/>
              </w:rPr>
              <w:t>S</w:t>
            </w:r>
            <w:r w:rsidRPr="00E32070">
              <w:rPr>
                <w:sz w:val="24"/>
                <w:vertAlign w:val="subscript"/>
                <w:lang w:val="en-US"/>
              </w:rPr>
              <w:t>3</w:t>
            </w:r>
            <w:r w:rsidRPr="00E32070">
              <w:rPr>
                <w:sz w:val="24"/>
                <w:lang w:val="en-US"/>
              </w:rPr>
              <w:t xml:space="preserve">, </w:t>
            </w:r>
            <w:r w:rsidRPr="00E32070">
              <w:rPr>
                <w:sz w:val="24"/>
              </w:rPr>
              <w:t>см</w:t>
            </w:r>
            <w:r w:rsidRPr="00E32070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807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5,6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6,3</w:t>
            </w:r>
          </w:p>
        </w:tc>
        <w:tc>
          <w:tcPr>
            <w:tcW w:w="808" w:type="dxa"/>
            <w:shd w:val="clear" w:color="auto" w:fill="00B050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7,2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4,4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8,8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14,2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3,2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5,2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6,5</w:t>
            </w:r>
          </w:p>
        </w:tc>
        <w:tc>
          <w:tcPr>
            <w:tcW w:w="808" w:type="dxa"/>
          </w:tcPr>
          <w:p w:rsidR="00B528B0" w:rsidRPr="00E32070" w:rsidRDefault="00B528B0" w:rsidP="00D85C89">
            <w:pPr>
              <w:keepNext/>
              <w:keepLines/>
              <w:suppressLineNumbers/>
              <w:rPr>
                <w:sz w:val="24"/>
              </w:rPr>
            </w:pPr>
            <w:r w:rsidRPr="00E32070">
              <w:rPr>
                <w:sz w:val="24"/>
              </w:rPr>
              <w:t>8,5</w:t>
            </w:r>
          </w:p>
        </w:tc>
      </w:tr>
    </w:tbl>
    <w:p w:rsidR="00B528B0" w:rsidRPr="00E32070" w:rsidRDefault="00B528B0" w:rsidP="00B528B0">
      <w:pPr>
        <w:keepNext/>
        <w:keepLines/>
        <w:suppressLineNumbers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5911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160.6pt" o:ole="">
            <v:imagedata r:id="rId7" o:title=""/>
          </v:shape>
          <o:OLEObject Type="Embed" ProgID="PBrush" ShapeID="_x0000_i1025" DrawAspect="Content" ObjectID="_1647253379" r:id="rId8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>.1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   </w:t>
      </w:r>
      <w:r>
        <w:rPr>
          <w:sz w:val="24"/>
        </w:rPr>
        <w:t xml:space="preserve">                       Рисунок 6</w:t>
      </w:r>
      <w:r w:rsidR="00B528B0" w:rsidRPr="00E32070">
        <w:rPr>
          <w:sz w:val="24"/>
        </w:rPr>
        <w:t>.2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479" w:dyaOrig="2010">
          <v:shape id="_x0000_i1026" type="#_x0000_t75" style="width:461.35pt;height:142.35pt" o:ole="">
            <v:imagedata r:id="rId9" o:title=""/>
          </v:shape>
          <o:OLEObject Type="Embed" ProgID="PBrush" ShapeID="_x0000_i1026" DrawAspect="Content" ObjectID="_1647253380" r:id="rId10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>.3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>
        <w:rPr>
          <w:sz w:val="24"/>
        </w:rPr>
        <w:t xml:space="preserve">                      Рисунок 6</w:t>
      </w:r>
      <w:r w:rsidR="00B528B0" w:rsidRPr="00E32070">
        <w:rPr>
          <w:sz w:val="24"/>
        </w:rPr>
        <w:t>.4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509" w:dyaOrig="2040">
          <v:shape id="_x0000_i1027" type="#_x0000_t75" style="width:454.15pt;height:142.9pt" o:ole="">
            <v:imagedata r:id="rId11" o:title=""/>
          </v:shape>
          <o:OLEObject Type="Embed" ProgID="PBrush" ShapeID="_x0000_i1027" DrawAspect="Content" ObjectID="_1647253381" r:id="rId12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.5  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</w:t>
      </w:r>
      <w:r>
        <w:rPr>
          <w:sz w:val="24"/>
        </w:rPr>
        <w:t xml:space="preserve">                       Рисунок 6</w:t>
      </w:r>
      <w:r w:rsidR="00B528B0" w:rsidRPr="00E32070">
        <w:rPr>
          <w:sz w:val="24"/>
        </w:rPr>
        <w:t>.6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5941" w:dyaOrig="2085">
          <v:shape id="_x0000_i1028" type="#_x0000_t75" style="width:456.9pt;height:160.05pt" o:ole="">
            <v:imagedata r:id="rId13" o:title=""/>
          </v:shape>
          <o:OLEObject Type="Embed" ProgID="PBrush" ShapeID="_x0000_i1028" DrawAspect="Content" ObjectID="_1647253382" r:id="rId14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.7 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               </w:t>
      </w:r>
      <w:r>
        <w:rPr>
          <w:sz w:val="24"/>
        </w:rPr>
        <w:t xml:space="preserve">         Рисунок 6</w:t>
      </w:r>
      <w:r w:rsidR="00B528B0" w:rsidRPr="00E32070">
        <w:rPr>
          <w:sz w:val="24"/>
        </w:rPr>
        <w:t>.8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479" w:dyaOrig="2055">
          <v:shape id="_x0000_i1029" type="#_x0000_t75" style="width:461.35pt;height:147.3pt" o:ole="">
            <v:imagedata r:id="rId15" o:title=""/>
          </v:shape>
          <o:OLEObject Type="Embed" ProgID="PBrush" ShapeID="_x0000_i1029" DrawAspect="Content" ObjectID="_1647253383" r:id="rId16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.9 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 </w:t>
      </w:r>
      <w:r>
        <w:rPr>
          <w:sz w:val="24"/>
        </w:rPr>
        <w:t xml:space="preserve">                       Рисунок 6</w:t>
      </w:r>
      <w:r w:rsidR="00B528B0" w:rsidRPr="00E32070">
        <w:rPr>
          <w:sz w:val="24"/>
        </w:rPr>
        <w:t>.10</w:t>
      </w:r>
    </w:p>
    <w:p w:rsidR="00B528B0" w:rsidRPr="00E32070" w:rsidRDefault="00B528B0" w:rsidP="00B528B0">
      <w:pPr>
        <w:keepNext/>
        <w:keepLines/>
        <w:suppressLineNumbers/>
        <w:jc w:val="both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5911" w:dyaOrig="2025">
          <v:shape id="_x0000_i1030" type="#_x0000_t75" style="width:454.7pt;height:156.2pt" o:ole="">
            <v:imagedata r:id="rId17" o:title=""/>
          </v:shape>
          <o:OLEObject Type="Embed" ProgID="PBrush" ShapeID="_x0000_i1030" DrawAspect="Content" ObjectID="_1647253384" r:id="rId18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.11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  </w:t>
      </w:r>
      <w:r>
        <w:rPr>
          <w:sz w:val="24"/>
        </w:rPr>
        <w:t xml:space="preserve">                       Рисунок 6</w:t>
      </w:r>
      <w:r w:rsidR="00B528B0" w:rsidRPr="00E32070">
        <w:rPr>
          <w:sz w:val="24"/>
        </w:rPr>
        <w:t>.12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5911" w:dyaOrig="2010">
          <v:shape id="_x0000_i1031" type="#_x0000_t75" style="width:453.05pt;height:153.4pt" o:ole="">
            <v:imagedata r:id="rId19" o:title=""/>
          </v:shape>
          <o:OLEObject Type="Embed" ProgID="PBrush" ShapeID="_x0000_i1031" DrawAspect="Content" ObjectID="_1647253385" r:id="rId20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.13  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</w:rPr>
        <w:t xml:space="preserve">                         Р</w:t>
      </w:r>
      <w:r>
        <w:rPr>
          <w:sz w:val="24"/>
        </w:rPr>
        <w:t>исунок 6</w:t>
      </w:r>
      <w:r w:rsidR="00B528B0" w:rsidRPr="00E32070">
        <w:rPr>
          <w:sz w:val="24"/>
        </w:rPr>
        <w:t>.14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134" w:dyaOrig="2010">
          <v:shape id="_x0000_i1032" type="#_x0000_t75" style="width:450.85pt;height:147.9pt" o:ole="">
            <v:imagedata r:id="rId21" o:title=""/>
          </v:shape>
          <o:OLEObject Type="Embed" ProgID="PBrush" ShapeID="_x0000_i1032" DrawAspect="Content" ObjectID="_1647253386" r:id="rId22"/>
        </w:object>
      </w:r>
    </w:p>
    <w:p w:rsidR="00B528B0" w:rsidRPr="00E32070" w:rsidRDefault="00B528B0" w:rsidP="00A758BC">
      <w:pPr>
        <w:keepNext/>
        <w:keepLines/>
        <w:suppressLineNumbers/>
        <w:shd w:val="clear" w:color="auto" w:fill="FFFFFF" w:themeFill="background1"/>
        <w:jc w:val="both"/>
        <w:rPr>
          <w:sz w:val="24"/>
        </w:rPr>
      </w:pPr>
      <w:r w:rsidRPr="00E32070">
        <w:rPr>
          <w:sz w:val="24"/>
        </w:rPr>
        <w:tab/>
      </w:r>
      <w:r w:rsidRPr="00E32070">
        <w:rPr>
          <w:sz w:val="24"/>
        </w:rPr>
        <w:tab/>
        <w:t xml:space="preserve">    </w:t>
      </w:r>
      <w:r w:rsidRPr="00A758BC">
        <w:rPr>
          <w:sz w:val="24"/>
          <w:shd w:val="clear" w:color="auto" w:fill="FFFFFF" w:themeFill="background1"/>
        </w:rPr>
        <w:t xml:space="preserve"> Рисунок</w:t>
      </w:r>
      <w:r w:rsidR="00A758BC">
        <w:rPr>
          <w:sz w:val="24"/>
        </w:rPr>
        <w:t xml:space="preserve"> 6</w:t>
      </w:r>
      <w:r w:rsidRPr="00E32070">
        <w:rPr>
          <w:sz w:val="24"/>
        </w:rPr>
        <w:t xml:space="preserve">.15   </w:t>
      </w:r>
      <w:r w:rsidRPr="00E32070">
        <w:rPr>
          <w:sz w:val="24"/>
          <w:lang w:val="en-US"/>
        </w:rPr>
        <w:tab/>
      </w:r>
      <w:r w:rsidRPr="00E32070">
        <w:rPr>
          <w:sz w:val="24"/>
          <w:lang w:val="en-US"/>
        </w:rPr>
        <w:tab/>
      </w:r>
      <w:r w:rsidRPr="00E32070">
        <w:rPr>
          <w:sz w:val="24"/>
          <w:lang w:val="en-US"/>
        </w:rPr>
        <w:tab/>
      </w:r>
      <w:r w:rsidRPr="00E32070">
        <w:rPr>
          <w:sz w:val="24"/>
        </w:rPr>
        <w:t xml:space="preserve">  </w:t>
      </w:r>
      <w:r w:rsidR="00A758BC">
        <w:rPr>
          <w:sz w:val="24"/>
        </w:rPr>
        <w:t xml:space="preserve">                       </w:t>
      </w:r>
      <w:r w:rsidR="00A758BC" w:rsidRPr="00E567B1">
        <w:rPr>
          <w:color w:val="FF0000"/>
          <w:sz w:val="24"/>
          <w:shd w:val="clear" w:color="auto" w:fill="00B050"/>
        </w:rPr>
        <w:t>Рисунок 6</w:t>
      </w:r>
      <w:r w:rsidRPr="00E567B1">
        <w:rPr>
          <w:color w:val="FF0000"/>
          <w:sz w:val="24"/>
          <w:shd w:val="clear" w:color="auto" w:fill="00B050"/>
        </w:rPr>
        <w:t>.16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479" w:dyaOrig="2010">
          <v:shape id="_x0000_i1033" type="#_x0000_t75" style="width:453.05pt;height:140.1pt" o:ole="">
            <v:imagedata r:id="rId23" o:title=""/>
          </v:shape>
          <o:OLEObject Type="Embed" ProgID="PBrush" ShapeID="_x0000_i1033" DrawAspect="Content" ObjectID="_1647253387" r:id="rId24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.17         </w:t>
      </w:r>
      <w:r w:rsidR="00B528B0" w:rsidRPr="00E32070">
        <w:rPr>
          <w:sz w:val="24"/>
          <w:lang w:val="en-US"/>
        </w:rPr>
        <w:tab/>
      </w:r>
      <w:r w:rsidR="00B528B0" w:rsidRPr="00E32070">
        <w:rPr>
          <w:sz w:val="24"/>
          <w:lang w:val="en-US"/>
        </w:rPr>
        <w:tab/>
      </w:r>
      <w:r>
        <w:rPr>
          <w:sz w:val="24"/>
        </w:rPr>
        <w:t xml:space="preserve">                   Рисунок 6</w:t>
      </w:r>
      <w:r w:rsidR="00B528B0" w:rsidRPr="00E32070">
        <w:rPr>
          <w:sz w:val="24"/>
        </w:rPr>
        <w:t>.18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6B2C37" w:rsidP="00B528B0">
      <w:pPr>
        <w:keepNext/>
        <w:keepLines/>
        <w:suppressLineNumbers/>
        <w:jc w:val="center"/>
        <w:rPr>
          <w:sz w:val="24"/>
        </w:rPr>
      </w:pPr>
      <w:r w:rsidRPr="00E32070">
        <w:rPr>
          <w:noProof/>
          <w:sz w:val="24"/>
        </w:rPr>
        <w:object w:dxaOrig="6509" w:dyaOrig="2025">
          <v:shape id="_x0000_i1034" type="#_x0000_t75" style="width:458.6pt;height:141.8pt" o:ole="">
            <v:imagedata r:id="rId25" o:title=""/>
          </v:shape>
          <o:OLEObject Type="Embed" ProgID="PBrush" ShapeID="_x0000_i1034" DrawAspect="Content" ObjectID="_1647253388" r:id="rId26"/>
        </w:object>
      </w:r>
    </w:p>
    <w:p w:rsidR="00B528B0" w:rsidRPr="00E32070" w:rsidRDefault="00A758BC" w:rsidP="00B528B0">
      <w:pPr>
        <w:keepNext/>
        <w:keepLines/>
        <w:suppressLineNumber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Рисунок 6</w:t>
      </w:r>
      <w:r w:rsidR="00B528B0" w:rsidRPr="00E32070">
        <w:rPr>
          <w:sz w:val="24"/>
        </w:rPr>
        <w:t xml:space="preserve">.19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Рисунок 6</w:t>
      </w:r>
      <w:r w:rsidR="00B528B0" w:rsidRPr="00E32070">
        <w:rPr>
          <w:sz w:val="24"/>
        </w:rPr>
        <w:t>.20</w:t>
      </w:r>
    </w:p>
    <w:p w:rsidR="00B528B0" w:rsidRPr="00E32070" w:rsidRDefault="00B528B0" w:rsidP="00B528B0">
      <w:pPr>
        <w:keepNext/>
        <w:keepLines/>
        <w:suppressLineNumbers/>
        <w:jc w:val="center"/>
        <w:rPr>
          <w:sz w:val="24"/>
        </w:rPr>
      </w:pPr>
    </w:p>
    <w:p w:rsidR="00B528B0" w:rsidRPr="00E32070" w:rsidRDefault="00B528B0" w:rsidP="00B528B0">
      <w:pPr>
        <w:pStyle w:val="6"/>
        <w:keepLines/>
        <w:suppressLineNumbers/>
        <w:jc w:val="center"/>
        <w:rPr>
          <w:sz w:val="24"/>
        </w:rPr>
      </w:pPr>
    </w:p>
    <w:p w:rsidR="00B528B0" w:rsidRPr="00E32070" w:rsidRDefault="00B528B0" w:rsidP="00B528B0">
      <w:pPr>
        <w:pStyle w:val="6"/>
        <w:keepLines/>
        <w:suppressLineNumbers/>
        <w:jc w:val="center"/>
        <w:rPr>
          <w:sz w:val="24"/>
        </w:rPr>
      </w:pPr>
    </w:p>
    <w:p w:rsidR="00B528B0" w:rsidRPr="00E32070" w:rsidRDefault="00B528B0" w:rsidP="00B528B0">
      <w:pPr>
        <w:pStyle w:val="6"/>
        <w:keepLines/>
        <w:suppressLineNumbers/>
        <w:jc w:val="center"/>
        <w:rPr>
          <w:sz w:val="24"/>
        </w:rPr>
      </w:pPr>
    </w:p>
    <w:p w:rsidR="00B528B0" w:rsidRPr="00E32070" w:rsidRDefault="00B528B0" w:rsidP="00B528B0">
      <w:pPr>
        <w:pStyle w:val="6"/>
        <w:keepLines/>
        <w:suppressLineNumbers/>
        <w:jc w:val="center"/>
        <w:rPr>
          <w:sz w:val="24"/>
        </w:rPr>
      </w:pPr>
      <w:r w:rsidRPr="00E32070">
        <w:rPr>
          <w:sz w:val="24"/>
        </w:rPr>
        <w:t>Список литературы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1 Зевеке Г.В., Ионкин П.А., Нетушин Л.В., Страхов С.В. Основы теории цепей. –М.:  Энергия, 1989. – 528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2 Нейман Л.Р., Демирчан К.С. Теоретические основы электротехники. Том 1. –Л.:  Энергоиздат, Ленинградское отделение, 1981. – 536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3 Нейман Л.Р., Демирчан К.С. Теоретические основы электротехники. Том 2. –Л.:  Энергоиздат, 1981.  – 416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4 Теоретические основы электротехники /Под ред. П.А.Ионкина. –Том 1,2. – М.: Высшая школа, 1976.– 383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5 Теоретические основы электротехники /Под ред. Г.И.Атабекова. ч. 2,3. –М.:  Энергия, 1979, - 432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6 Бессонов Л.А. Теоретические основы электротехники. – М.:  Высшая школа, 1978, -528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7 Сборник задач по теоретическим основам электротехники. /Пол ред. Бессонова Л.А. – М.: Высшая школа, 1975. – 487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8 Сборник задач и упражнений по теоретическим основам электротехники /Под ред. Ионкина, - М.:  Энергоиздат, 1982.  –786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9 Говорков В.А., Купалян С.Д. Теория электромагнитного поля в упражнениях и задачах.  – М.: Высшая школа, 1970.  – 343 с.</w:t>
      </w:r>
    </w:p>
    <w:p w:rsidR="00B528B0" w:rsidRPr="00E32070" w:rsidRDefault="00B528B0" w:rsidP="00B528B0">
      <w:pPr>
        <w:keepNext/>
        <w:keepLines/>
        <w:suppressLineNumbers/>
        <w:ind w:firstLine="540"/>
        <w:jc w:val="both"/>
        <w:rPr>
          <w:sz w:val="24"/>
        </w:rPr>
      </w:pPr>
      <w:r w:rsidRPr="00E32070">
        <w:rPr>
          <w:sz w:val="24"/>
        </w:rPr>
        <w:t>10 6 Бессонов Л.А. Теоретические основы электротехники. – М.:  Гардарика, 2000, - 640 с.</w:t>
      </w:r>
    </w:p>
    <w:p w:rsidR="00B528B0" w:rsidRPr="00E32070" w:rsidRDefault="00B528B0" w:rsidP="00B528B0">
      <w:pPr>
        <w:rPr>
          <w:sz w:val="24"/>
        </w:rPr>
      </w:pPr>
    </w:p>
    <w:p w:rsidR="00184D50" w:rsidRDefault="00184D50"/>
    <w:sectPr w:rsidR="00184D50" w:rsidSect="00F654B3">
      <w:headerReference w:type="even" r:id="rId27"/>
      <w:headerReference w:type="default" r:id="rId2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21" w:rsidRDefault="00E567B1">
      <w:r>
        <w:separator/>
      </w:r>
    </w:p>
  </w:endnote>
  <w:endnote w:type="continuationSeparator" w:id="0">
    <w:p w:rsidR="00FF0521" w:rsidRDefault="00E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21" w:rsidRDefault="00E567B1">
      <w:r>
        <w:separator/>
      </w:r>
    </w:p>
  </w:footnote>
  <w:footnote w:type="continuationSeparator" w:id="0">
    <w:p w:rsidR="00FF0521" w:rsidRDefault="00E5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8E" w:rsidRDefault="00B52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318E" w:rsidRDefault="006B2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8E" w:rsidRDefault="00B52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67B1">
      <w:rPr>
        <w:rStyle w:val="a7"/>
        <w:noProof/>
      </w:rPr>
      <w:t>4</w:t>
    </w:r>
    <w:r>
      <w:rPr>
        <w:rStyle w:val="a7"/>
      </w:rPr>
      <w:fldChar w:fldCharType="end"/>
    </w:r>
  </w:p>
  <w:p w:rsidR="00B9318E" w:rsidRDefault="006B2C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B0"/>
    <w:rsid w:val="00184D50"/>
    <w:rsid w:val="0030404E"/>
    <w:rsid w:val="006B2C37"/>
    <w:rsid w:val="006D31B8"/>
    <w:rsid w:val="00842F34"/>
    <w:rsid w:val="00A224A2"/>
    <w:rsid w:val="00A758BC"/>
    <w:rsid w:val="00B528B0"/>
    <w:rsid w:val="00E567B1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620A79E-8404-0A4F-8A14-5EFEAA1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B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528B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528B0"/>
    <w:pPr>
      <w:keepNext/>
      <w:keepLines/>
      <w:suppressLineNumbers/>
      <w:jc w:val="both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B528B0"/>
    <w:pPr>
      <w:keepNext/>
      <w:jc w:val="center"/>
      <w:outlineLvl w:val="3"/>
    </w:pPr>
    <w:rPr>
      <w:b/>
      <w:bCs/>
      <w:lang w:val="ru-MD"/>
    </w:rPr>
  </w:style>
  <w:style w:type="paragraph" w:styleId="6">
    <w:name w:val="heading 6"/>
    <w:basedOn w:val="a"/>
    <w:next w:val="a"/>
    <w:link w:val="60"/>
    <w:qFormat/>
    <w:rsid w:val="00B528B0"/>
    <w:pPr>
      <w:keepNext/>
      <w:ind w:firstLine="54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8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8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8B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8B0"/>
    <w:rPr>
      <w:rFonts w:ascii="Times New Roman" w:eastAsia="Times New Roman" w:hAnsi="Times New Roman" w:cs="Times New Roman"/>
      <w:b/>
      <w:bCs/>
      <w:sz w:val="28"/>
      <w:szCs w:val="24"/>
      <w:lang w:val="ru-MD" w:eastAsia="ru-RU"/>
    </w:rPr>
  </w:style>
  <w:style w:type="character" w:customStyle="1" w:styleId="60">
    <w:name w:val="Заголовок 6 Знак"/>
    <w:basedOn w:val="a0"/>
    <w:link w:val="6"/>
    <w:rsid w:val="00B528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528B0"/>
    <w:pPr>
      <w:jc w:val="both"/>
    </w:pPr>
    <w:rPr>
      <w:lang w:val="ru-MD"/>
    </w:rPr>
  </w:style>
  <w:style w:type="character" w:customStyle="1" w:styleId="a4">
    <w:name w:val="Основной текст Знак"/>
    <w:basedOn w:val="a0"/>
    <w:link w:val="a3"/>
    <w:rsid w:val="00B528B0"/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paragraph" w:styleId="a5">
    <w:name w:val="header"/>
    <w:basedOn w:val="a"/>
    <w:link w:val="a6"/>
    <w:rsid w:val="00B52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image" Target="media/image4.png" /><Relationship Id="rId18" Type="http://schemas.openxmlformats.org/officeDocument/2006/relationships/oleObject" Target="embeddings/oleObject6.bin" /><Relationship Id="rId26" Type="http://schemas.openxmlformats.org/officeDocument/2006/relationships/oleObject" Target="embeddings/oleObject10.bin" /><Relationship Id="rId3" Type="http://schemas.openxmlformats.org/officeDocument/2006/relationships/settings" Target="settings.xml" /><Relationship Id="rId21" Type="http://schemas.openxmlformats.org/officeDocument/2006/relationships/image" Target="media/image8.png" /><Relationship Id="rId7" Type="http://schemas.openxmlformats.org/officeDocument/2006/relationships/image" Target="media/image1.png" /><Relationship Id="rId12" Type="http://schemas.openxmlformats.org/officeDocument/2006/relationships/oleObject" Target="embeddings/oleObject3.bin" /><Relationship Id="rId17" Type="http://schemas.openxmlformats.org/officeDocument/2006/relationships/image" Target="media/image6.png" /><Relationship Id="rId25" Type="http://schemas.openxmlformats.org/officeDocument/2006/relationships/image" Target="media/image10.png" /><Relationship Id="rId2" Type="http://schemas.openxmlformats.org/officeDocument/2006/relationships/styles" Target="styles.xml" /><Relationship Id="rId16" Type="http://schemas.openxmlformats.org/officeDocument/2006/relationships/oleObject" Target="embeddings/oleObject5.bin" /><Relationship Id="rId20" Type="http://schemas.openxmlformats.org/officeDocument/2006/relationships/oleObject" Target="embeddings/oleObject7.bin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24" Type="http://schemas.openxmlformats.org/officeDocument/2006/relationships/oleObject" Target="embeddings/oleObject9.bin" /><Relationship Id="rId5" Type="http://schemas.openxmlformats.org/officeDocument/2006/relationships/footnotes" Target="footnotes.xml" /><Relationship Id="rId15" Type="http://schemas.openxmlformats.org/officeDocument/2006/relationships/image" Target="media/image5.png" /><Relationship Id="rId23" Type="http://schemas.openxmlformats.org/officeDocument/2006/relationships/image" Target="media/image9.png" /><Relationship Id="rId28" Type="http://schemas.openxmlformats.org/officeDocument/2006/relationships/header" Target="header2.xml" /><Relationship Id="rId10" Type="http://schemas.openxmlformats.org/officeDocument/2006/relationships/oleObject" Target="embeddings/oleObject2.bin" /><Relationship Id="rId19" Type="http://schemas.openxmlformats.org/officeDocument/2006/relationships/image" Target="media/image7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Relationship Id="rId27" Type="http://schemas.openxmlformats.org/officeDocument/2006/relationships/header" Target="header1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0001-7D30-BC43-B476-22313DBB9E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77771752274</cp:lastModifiedBy>
  <cp:revision>2</cp:revision>
  <dcterms:created xsi:type="dcterms:W3CDTF">2020-04-01T07:36:00Z</dcterms:created>
  <dcterms:modified xsi:type="dcterms:W3CDTF">2020-04-01T07:36:00Z</dcterms:modified>
</cp:coreProperties>
</file>