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33" w:rsidRDefault="0086379E">
      <w:pPr>
        <w:pStyle w:val="Standard"/>
        <w:spacing w:line="360" w:lineRule="auto"/>
        <w:jc w:val="center"/>
        <w:rPr>
          <w:b/>
          <w:bCs/>
          <w:sz w:val="48"/>
          <w:szCs w:val="48"/>
          <w:lang w:val="ru-RU"/>
        </w:rPr>
      </w:pPr>
      <w:bookmarkStart w:id="0" w:name="_GoBack"/>
      <w:bookmarkEnd w:id="0"/>
      <w:r>
        <w:rPr>
          <w:b/>
          <w:bCs/>
          <w:sz w:val="48"/>
          <w:szCs w:val="48"/>
          <w:lang w:val="ru-RU"/>
        </w:rPr>
        <w:t>Итоговый тест</w:t>
      </w:r>
    </w:p>
    <w:p w:rsidR="00CF1133" w:rsidRDefault="0086379E">
      <w:pPr>
        <w:widowControl/>
        <w:shd w:val="clear" w:color="auto" w:fill="FFFFFF"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val="ru-RU" w:eastAsia="zh-TW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val="ru-RU" w:eastAsia="zh-TW" w:bidi="ar-SA"/>
        </w:rPr>
        <w:t>по МДК 04.02. Основы анализа бухгалтерской отчетности</w:t>
      </w:r>
    </w:p>
    <w:p w:rsidR="00CF1133" w:rsidRDefault="0086379E">
      <w:pPr>
        <w:widowControl/>
        <w:shd w:val="clear" w:color="auto" w:fill="FFFFFF"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val="ru-RU" w:eastAsia="zh-TW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val="ru-RU" w:eastAsia="zh-TW" w:bidi="ar-SA"/>
        </w:rPr>
        <w:t>Итоговый тест состоит из двух частей. Нужно выполнить задания 1 и 2 ч</w:t>
      </w:r>
      <w:r>
        <w:rPr>
          <w:rFonts w:eastAsia="Times New Roman" w:cs="Times New Roman"/>
          <w:b/>
          <w:bCs/>
          <w:kern w:val="0"/>
          <w:sz w:val="28"/>
          <w:szCs w:val="28"/>
          <w:lang w:val="ru-RU" w:eastAsia="zh-TW" w:bidi="ar-SA"/>
        </w:rPr>
        <w:t>а</w:t>
      </w:r>
      <w:r>
        <w:rPr>
          <w:rFonts w:eastAsia="Times New Roman" w:cs="Times New Roman"/>
          <w:b/>
          <w:bCs/>
          <w:kern w:val="0"/>
          <w:sz w:val="28"/>
          <w:szCs w:val="28"/>
          <w:lang w:val="ru-RU" w:eastAsia="zh-TW" w:bidi="ar-SA"/>
        </w:rPr>
        <w:t>сти.</w:t>
      </w:r>
    </w:p>
    <w:p w:rsidR="00CF1133" w:rsidRDefault="0086379E">
      <w:pPr>
        <w:widowControl/>
        <w:shd w:val="clear" w:color="auto" w:fill="FFFFFF"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val="ru-RU" w:eastAsia="zh-TW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val="ru-RU" w:eastAsia="zh-TW" w:bidi="ar-SA"/>
        </w:rPr>
        <w:t>1 часть. Тесты с открытыми вопросами</w:t>
      </w:r>
    </w:p>
    <w:p w:rsidR="00CF1133" w:rsidRDefault="0086379E">
      <w:pPr>
        <w:widowControl/>
        <w:shd w:val="clear" w:color="auto" w:fill="FFFFFF"/>
        <w:suppressAutoHyphens w:val="0"/>
        <w:spacing w:line="360" w:lineRule="auto"/>
        <w:jc w:val="center"/>
        <w:textAlignment w:val="auto"/>
      </w:pPr>
      <w:r>
        <w:rPr>
          <w:rFonts w:eastAsia="Times New Roman" w:cs="Times New Roman"/>
          <w:b/>
          <w:bCs/>
          <w:i/>
          <w:iCs/>
          <w:kern w:val="0"/>
          <w:sz w:val="28"/>
          <w:szCs w:val="28"/>
          <w:lang w:val="ru-RU" w:eastAsia="zh-TW" w:bidi="ar-SA"/>
        </w:rPr>
        <w:t>Ответьте на следующие вопросы:</w:t>
      </w:r>
      <w:r>
        <w:rPr>
          <w:rFonts w:eastAsia="Times New Roman" w:cs="Times New Roman"/>
          <w:b/>
          <w:bCs/>
          <w:kern w:val="0"/>
          <w:sz w:val="28"/>
          <w:szCs w:val="28"/>
          <w:lang w:val="ru-RU" w:eastAsia="zh-TW" w:bidi="ar-SA"/>
        </w:rPr>
        <w:t xml:space="preserve"> </w:t>
      </w:r>
    </w:p>
    <w:p w:rsidR="00CF1133" w:rsidRDefault="0086379E">
      <w:pPr>
        <w:widowControl/>
        <w:suppressAutoHyphens w:val="0"/>
        <w:spacing w:before="100" w:line="360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zh-TW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zh-TW" w:bidi="ar-SA"/>
        </w:rPr>
        <w:t>1. Процедуры анализа ликвидности бухгалтерского баланса.</w:t>
      </w:r>
    </w:p>
    <w:p w:rsidR="00CF1133" w:rsidRDefault="0086379E">
      <w:pPr>
        <w:widowControl/>
        <w:suppressAutoHyphens w:val="0"/>
        <w:spacing w:before="100" w:line="360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zh-TW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zh-TW" w:bidi="ar-SA"/>
        </w:rPr>
        <w:t>2. Методы и приемы финансового анализа.</w:t>
      </w:r>
    </w:p>
    <w:p w:rsidR="00CF1133" w:rsidRDefault="0086379E">
      <w:pPr>
        <w:widowControl/>
        <w:suppressAutoHyphens w:val="0"/>
        <w:spacing w:before="100" w:line="360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zh-TW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zh-TW" w:bidi="ar-SA"/>
        </w:rPr>
        <w:t>3. Анализ финансовой устойчивости.</w:t>
      </w:r>
    </w:p>
    <w:p w:rsidR="00CF1133" w:rsidRDefault="0086379E">
      <w:pPr>
        <w:widowControl/>
        <w:suppressAutoHyphens w:val="0"/>
        <w:spacing w:before="100" w:line="360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zh-TW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zh-TW" w:bidi="ar-SA"/>
        </w:rPr>
        <w:t>4. Оценка платежеспособности предприятия по данным бухгалтерского баланса</w:t>
      </w:r>
    </w:p>
    <w:p w:rsidR="00CF1133" w:rsidRDefault="0086379E">
      <w:pPr>
        <w:widowControl/>
        <w:suppressAutoHyphens w:val="0"/>
        <w:spacing w:before="100" w:line="360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zh-TW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zh-TW" w:bidi="ar-SA"/>
        </w:rPr>
        <w:t>5. Определение хар</w:t>
      </w:r>
      <w:r>
        <w:rPr>
          <w:rFonts w:eastAsia="Times New Roman" w:cs="Times New Roman"/>
          <w:kern w:val="0"/>
          <w:sz w:val="28"/>
          <w:szCs w:val="28"/>
          <w:lang w:val="ru-RU" w:eastAsia="zh-TW" w:bidi="ar-SA"/>
        </w:rPr>
        <w:t>актера финансовой устойчивости предприятия.</w:t>
      </w:r>
    </w:p>
    <w:p w:rsidR="00CF1133" w:rsidRDefault="0086379E">
      <w:pPr>
        <w:widowControl/>
        <w:suppressAutoHyphens w:val="0"/>
        <w:spacing w:before="100" w:after="300" w:line="360" w:lineRule="auto"/>
        <w:textAlignment w:val="auto"/>
      </w:pPr>
      <w:r>
        <w:rPr>
          <w:rFonts w:eastAsia="Times New Roman" w:cs="Times New Roman"/>
          <w:b/>
          <w:bCs/>
          <w:kern w:val="0"/>
          <w:sz w:val="28"/>
          <w:szCs w:val="28"/>
          <w:lang w:val="ru-RU" w:eastAsia="zh-TW" w:bidi="ar-SA"/>
        </w:rPr>
        <w:t>2 часть. Выполните задание</w:t>
      </w:r>
      <w:r>
        <w:rPr>
          <w:rFonts w:eastAsia="Times New Roman" w:cs="Times New Roman"/>
          <w:kern w:val="0"/>
          <w:sz w:val="28"/>
          <w:szCs w:val="28"/>
          <w:lang w:val="ru-RU" w:eastAsia="zh-TW" w:bidi="ar-SA"/>
        </w:rPr>
        <w:t>. Произведите необходимые расчеты. Сделайте необходимые выводы.</w:t>
      </w:r>
    </w:p>
    <w:p w:rsidR="00CF1133" w:rsidRDefault="0086379E">
      <w:pPr>
        <w:widowControl/>
        <w:suppressAutoHyphens w:val="0"/>
        <w:spacing w:before="100" w:after="300" w:line="360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zh-TW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zh-TW" w:bidi="ar-SA"/>
        </w:rPr>
        <w:t>Баланс ООО «Зонт» на 31.12.2019 имеет следующий вид:</w:t>
      </w:r>
    </w:p>
    <w:tbl>
      <w:tblPr>
        <w:tblW w:w="853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5"/>
        <w:gridCol w:w="681"/>
        <w:gridCol w:w="1413"/>
        <w:gridCol w:w="1413"/>
        <w:gridCol w:w="1413"/>
      </w:tblGrid>
      <w:tr w:rsidR="00CF1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zh-TW" w:bidi="ar-SA"/>
              </w:rPr>
              <w:t>Наименование показателя</w:t>
            </w:r>
          </w:p>
        </w:tc>
        <w:tc>
          <w:tcPr>
            <w:tcW w:w="681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zh-TW" w:bidi="ar-SA"/>
              </w:rPr>
              <w:t>Код</w:t>
            </w:r>
          </w:p>
        </w:tc>
        <w:tc>
          <w:tcPr>
            <w:tcW w:w="1413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zh-TW" w:bidi="ar-SA"/>
              </w:rPr>
              <w:t>На 31.12.2019</w:t>
            </w:r>
          </w:p>
        </w:tc>
        <w:tc>
          <w:tcPr>
            <w:tcW w:w="1413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zh-TW" w:bidi="ar-SA"/>
              </w:rPr>
              <w:t>На 31.12.2018</w:t>
            </w:r>
          </w:p>
        </w:tc>
        <w:tc>
          <w:tcPr>
            <w:tcW w:w="1413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zh-TW" w:bidi="ar-SA"/>
              </w:rPr>
              <w:t>На 31.12.2017</w:t>
            </w:r>
          </w:p>
        </w:tc>
      </w:tr>
      <w:tr w:rsidR="00CF1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5" w:type="dxa"/>
            <w:gridSpan w:val="5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zh-TW" w:bidi="ar-SA"/>
              </w:rPr>
              <w:t>АКТИВ</w:t>
            </w:r>
          </w:p>
        </w:tc>
      </w:tr>
      <w:tr w:rsidR="00CF1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  <w:t>Основные средства</w:t>
            </w:r>
          </w:p>
        </w:tc>
        <w:tc>
          <w:tcPr>
            <w:tcW w:w="681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</w:p>
        </w:tc>
        <w:tc>
          <w:tcPr>
            <w:tcW w:w="1413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  <w:t>640</w:t>
            </w:r>
          </w:p>
        </w:tc>
        <w:tc>
          <w:tcPr>
            <w:tcW w:w="1413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  <w:t>500</w:t>
            </w:r>
          </w:p>
        </w:tc>
        <w:tc>
          <w:tcPr>
            <w:tcW w:w="1413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  <w:t>400</w:t>
            </w:r>
          </w:p>
        </w:tc>
      </w:tr>
      <w:tr w:rsidR="00CF1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  <w:t>Запасы</w:t>
            </w:r>
          </w:p>
        </w:tc>
        <w:tc>
          <w:tcPr>
            <w:tcW w:w="681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</w:p>
        </w:tc>
        <w:tc>
          <w:tcPr>
            <w:tcW w:w="1413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  <w:t>410</w:t>
            </w:r>
          </w:p>
        </w:tc>
        <w:tc>
          <w:tcPr>
            <w:tcW w:w="1413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  <w:t>320</w:t>
            </w:r>
          </w:p>
        </w:tc>
        <w:tc>
          <w:tcPr>
            <w:tcW w:w="1413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  <w:t>230</w:t>
            </w:r>
          </w:p>
        </w:tc>
      </w:tr>
      <w:tr w:rsidR="00CF1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  <w:t>Дебиторская задолженность</w:t>
            </w:r>
          </w:p>
        </w:tc>
        <w:tc>
          <w:tcPr>
            <w:tcW w:w="681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</w:p>
        </w:tc>
        <w:tc>
          <w:tcPr>
            <w:tcW w:w="1413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  <w:t>340</w:t>
            </w:r>
          </w:p>
        </w:tc>
        <w:tc>
          <w:tcPr>
            <w:tcW w:w="1413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  <w:t>380</w:t>
            </w:r>
          </w:p>
        </w:tc>
        <w:tc>
          <w:tcPr>
            <w:tcW w:w="1413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  <w:t>320</w:t>
            </w:r>
          </w:p>
        </w:tc>
      </w:tr>
      <w:tr w:rsidR="00CF1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  <w:t>Финансовые вложения (за искл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  <w:t>ю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  <w:t>чением денежных эквивалентов)</w:t>
            </w:r>
          </w:p>
        </w:tc>
        <w:tc>
          <w:tcPr>
            <w:tcW w:w="681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</w:p>
        </w:tc>
        <w:tc>
          <w:tcPr>
            <w:tcW w:w="1413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  <w:t>100</w:t>
            </w:r>
          </w:p>
        </w:tc>
        <w:tc>
          <w:tcPr>
            <w:tcW w:w="1413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  <w:t>100</w:t>
            </w:r>
          </w:p>
        </w:tc>
        <w:tc>
          <w:tcPr>
            <w:tcW w:w="1413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  <w:t>-</w:t>
            </w:r>
          </w:p>
        </w:tc>
      </w:tr>
      <w:tr w:rsidR="00CF1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  <w:t>Денежные средства и денежные эквиваленты</w:t>
            </w:r>
          </w:p>
        </w:tc>
        <w:tc>
          <w:tcPr>
            <w:tcW w:w="681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</w:p>
        </w:tc>
        <w:tc>
          <w:tcPr>
            <w:tcW w:w="1413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  <w:t>240</w:t>
            </w:r>
          </w:p>
        </w:tc>
        <w:tc>
          <w:tcPr>
            <w:tcW w:w="1413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  <w:t>420</w:t>
            </w:r>
          </w:p>
        </w:tc>
        <w:tc>
          <w:tcPr>
            <w:tcW w:w="1413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  <w:t>50</w:t>
            </w:r>
          </w:p>
        </w:tc>
      </w:tr>
      <w:tr w:rsidR="00CF1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  <w:t>БАЛАНС</w:t>
            </w:r>
          </w:p>
        </w:tc>
        <w:tc>
          <w:tcPr>
            <w:tcW w:w="681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</w:p>
        </w:tc>
        <w:tc>
          <w:tcPr>
            <w:tcW w:w="1413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</w:p>
        </w:tc>
        <w:tc>
          <w:tcPr>
            <w:tcW w:w="1413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</w:p>
        </w:tc>
        <w:tc>
          <w:tcPr>
            <w:tcW w:w="1413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</w:p>
        </w:tc>
      </w:tr>
      <w:tr w:rsidR="00CF1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5" w:type="dxa"/>
            <w:gridSpan w:val="5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zh-TW" w:bidi="ar-SA"/>
              </w:rPr>
              <w:t>ПАССИВ</w:t>
            </w:r>
          </w:p>
        </w:tc>
      </w:tr>
      <w:tr w:rsidR="00CF1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  <w:lastRenderedPageBreak/>
              <w:t xml:space="preserve">Уставный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  <w:t>капитал</w:t>
            </w:r>
          </w:p>
        </w:tc>
        <w:tc>
          <w:tcPr>
            <w:tcW w:w="681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</w:p>
        </w:tc>
        <w:tc>
          <w:tcPr>
            <w:tcW w:w="1413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  <w:t>20</w:t>
            </w:r>
          </w:p>
        </w:tc>
        <w:tc>
          <w:tcPr>
            <w:tcW w:w="1413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  <w:t>20</w:t>
            </w:r>
          </w:p>
        </w:tc>
        <w:tc>
          <w:tcPr>
            <w:tcW w:w="1413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  <w:t>20</w:t>
            </w:r>
          </w:p>
        </w:tc>
      </w:tr>
      <w:tr w:rsidR="00CF1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  <w:t>Нераспределенная прибыль</w:t>
            </w:r>
          </w:p>
        </w:tc>
        <w:tc>
          <w:tcPr>
            <w:tcW w:w="681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</w:p>
        </w:tc>
        <w:tc>
          <w:tcPr>
            <w:tcW w:w="1413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  <w:t>770</w:t>
            </w:r>
          </w:p>
        </w:tc>
        <w:tc>
          <w:tcPr>
            <w:tcW w:w="1413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  <w:t>420</w:t>
            </w:r>
          </w:p>
        </w:tc>
        <w:tc>
          <w:tcPr>
            <w:tcW w:w="1413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  <w:t>170</w:t>
            </w:r>
          </w:p>
        </w:tc>
      </w:tr>
      <w:tr w:rsidR="00CF1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  <w:t>Кредиторская задолженность</w:t>
            </w:r>
          </w:p>
        </w:tc>
        <w:tc>
          <w:tcPr>
            <w:tcW w:w="681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</w:p>
        </w:tc>
        <w:tc>
          <w:tcPr>
            <w:tcW w:w="1413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  <w:t>940</w:t>
            </w:r>
          </w:p>
        </w:tc>
        <w:tc>
          <w:tcPr>
            <w:tcW w:w="1413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  <w:t>1280</w:t>
            </w:r>
          </w:p>
        </w:tc>
        <w:tc>
          <w:tcPr>
            <w:tcW w:w="1413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  <w:t>910</w:t>
            </w:r>
          </w:p>
        </w:tc>
      </w:tr>
      <w:tr w:rsidR="00CF1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  <w:t>БАЛАНС</w:t>
            </w:r>
          </w:p>
        </w:tc>
        <w:tc>
          <w:tcPr>
            <w:tcW w:w="681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</w:p>
        </w:tc>
        <w:tc>
          <w:tcPr>
            <w:tcW w:w="1413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</w:p>
        </w:tc>
        <w:tc>
          <w:tcPr>
            <w:tcW w:w="1413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</w:p>
        </w:tc>
        <w:tc>
          <w:tcPr>
            <w:tcW w:w="1413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zh-TW" w:bidi="ar-SA"/>
              </w:rPr>
            </w:pPr>
          </w:p>
        </w:tc>
      </w:tr>
    </w:tbl>
    <w:p w:rsidR="00CF1133" w:rsidRDefault="0086379E">
      <w:pPr>
        <w:widowControl/>
        <w:suppressAutoHyphens w:val="0"/>
        <w:spacing w:before="100" w:after="300" w:line="360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zh-TW" w:bidi="ar-SA"/>
        </w:rPr>
      </w:pPr>
      <w:bookmarkStart w:id="1" w:name="Горизонтальный_анализ_бухгалтерского_бал"/>
      <w:bookmarkEnd w:id="1"/>
      <w:r>
        <w:rPr>
          <w:rFonts w:eastAsia="Times New Roman" w:cs="Times New Roman"/>
          <w:kern w:val="0"/>
          <w:sz w:val="28"/>
          <w:szCs w:val="28"/>
          <w:lang w:val="ru-RU" w:eastAsia="zh-TW" w:bidi="ar-SA"/>
        </w:rPr>
        <w:t>При помощи горизонтального анализа сравните показатели бухгалтерского б</w:t>
      </w:r>
      <w:r>
        <w:rPr>
          <w:rFonts w:eastAsia="Times New Roman" w:cs="Times New Roman"/>
          <w:kern w:val="0"/>
          <w:sz w:val="28"/>
          <w:szCs w:val="28"/>
          <w:lang w:val="ru-RU" w:eastAsia="zh-TW" w:bidi="ar-SA"/>
        </w:rPr>
        <w:t>а</w:t>
      </w:r>
      <w:r>
        <w:rPr>
          <w:rFonts w:eastAsia="Times New Roman" w:cs="Times New Roman"/>
          <w:kern w:val="0"/>
          <w:sz w:val="28"/>
          <w:szCs w:val="28"/>
          <w:lang w:val="ru-RU" w:eastAsia="zh-TW" w:bidi="ar-SA"/>
        </w:rPr>
        <w:t xml:space="preserve">ланса по отчетным датам (для упрощения примера используются данные на </w:t>
      </w:r>
      <w:r>
        <w:rPr>
          <w:rFonts w:eastAsia="Times New Roman" w:cs="Times New Roman"/>
          <w:kern w:val="0"/>
          <w:sz w:val="28"/>
          <w:szCs w:val="28"/>
          <w:lang w:val="ru-RU" w:eastAsia="zh-TW" w:bidi="ar-SA"/>
        </w:rPr>
        <w:t>начало и конец отчетного периода):</w:t>
      </w:r>
    </w:p>
    <w:tbl>
      <w:tblPr>
        <w:tblW w:w="832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3"/>
        <w:gridCol w:w="1419"/>
        <w:gridCol w:w="1536"/>
        <w:gridCol w:w="1118"/>
        <w:gridCol w:w="1059"/>
      </w:tblGrid>
      <w:tr w:rsidR="00CF1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3" w:type="dxa"/>
            <w:vMerge w:val="restart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zh-TW" w:bidi="ar-SA"/>
              </w:rPr>
              <w:t>Статья баланса</w:t>
            </w:r>
          </w:p>
        </w:tc>
        <w:tc>
          <w:tcPr>
            <w:tcW w:w="1419" w:type="dxa"/>
            <w:vMerge w:val="restart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zh-TW" w:bidi="ar-SA"/>
              </w:rPr>
              <w:t>На 31.12.2019</w:t>
            </w:r>
          </w:p>
        </w:tc>
        <w:tc>
          <w:tcPr>
            <w:tcW w:w="1536" w:type="dxa"/>
            <w:vMerge w:val="restart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zh-TW" w:bidi="ar-SA"/>
              </w:rPr>
              <w:t>На 31.12.2018</w:t>
            </w:r>
          </w:p>
        </w:tc>
        <w:tc>
          <w:tcPr>
            <w:tcW w:w="2177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zh-TW" w:bidi="ar-SA"/>
              </w:rPr>
              <w:t>Отклонение (+/–)</w:t>
            </w:r>
          </w:p>
        </w:tc>
      </w:tr>
      <w:tr w:rsidR="00CF1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3" w:type="dxa"/>
            <w:vMerge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F1133" w:rsidRDefault="00CF1133">
            <w:pPr>
              <w:widowControl/>
              <w:suppressAutoHyphens w:val="0"/>
              <w:spacing w:line="288" w:lineRule="atLeast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1419" w:type="dxa"/>
            <w:vMerge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F1133" w:rsidRDefault="00CF1133">
            <w:pPr>
              <w:widowControl/>
              <w:suppressAutoHyphens w:val="0"/>
              <w:spacing w:line="288" w:lineRule="atLeast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1536" w:type="dxa"/>
            <w:vMerge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F1133" w:rsidRDefault="00CF1133">
            <w:pPr>
              <w:widowControl/>
              <w:suppressAutoHyphens w:val="0"/>
              <w:spacing w:line="288" w:lineRule="atLeast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111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zh-TW" w:bidi="ar-SA"/>
              </w:rPr>
              <w:t>сумма</w:t>
            </w:r>
          </w:p>
        </w:tc>
        <w:tc>
          <w:tcPr>
            <w:tcW w:w="1059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zh-TW" w:bidi="ar-SA"/>
              </w:rPr>
              <w:t>%</w:t>
            </w:r>
          </w:p>
        </w:tc>
      </w:tr>
      <w:tr w:rsidR="00CF1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3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F1133" w:rsidRDefault="0086379E">
            <w:pPr>
              <w:widowControl/>
              <w:suppressAutoHyphens w:val="0"/>
              <w:spacing w:before="100" w:line="288" w:lineRule="atLeast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lang w:val="ru-RU" w:eastAsia="zh-TW" w:bidi="ar-SA"/>
              </w:rPr>
              <w:t>Динамика имущества</w:t>
            </w:r>
          </w:p>
        </w:tc>
        <w:tc>
          <w:tcPr>
            <w:tcW w:w="1419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lang w:val="ru-RU" w:eastAsia="zh-TW" w:bidi="ar-SA"/>
              </w:rPr>
              <w:t> </w:t>
            </w:r>
          </w:p>
        </w:tc>
        <w:tc>
          <w:tcPr>
            <w:tcW w:w="153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lang w:val="ru-RU" w:eastAsia="zh-TW" w:bidi="ar-SA"/>
              </w:rPr>
              <w:t> </w:t>
            </w:r>
          </w:p>
        </w:tc>
        <w:tc>
          <w:tcPr>
            <w:tcW w:w="111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lang w:val="ru-RU" w:eastAsia="zh-TW" w:bidi="ar-SA"/>
              </w:rPr>
              <w:t> </w:t>
            </w:r>
          </w:p>
        </w:tc>
        <w:tc>
          <w:tcPr>
            <w:tcW w:w="1059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lang w:val="ru-RU" w:eastAsia="zh-TW" w:bidi="ar-SA"/>
              </w:rPr>
              <w:t> </w:t>
            </w:r>
          </w:p>
        </w:tc>
      </w:tr>
      <w:tr w:rsidR="00CF1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3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F1133" w:rsidRDefault="0086379E">
            <w:pPr>
              <w:widowControl/>
              <w:suppressAutoHyphens w:val="0"/>
              <w:spacing w:before="100" w:line="288" w:lineRule="atLeast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lang w:val="ru-RU" w:eastAsia="zh-TW" w:bidi="ar-SA"/>
              </w:rPr>
              <w:t>В том числе: внеоборотные (ОС)</w:t>
            </w:r>
          </w:p>
        </w:tc>
        <w:tc>
          <w:tcPr>
            <w:tcW w:w="1419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153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111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1059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</w:tr>
      <w:tr w:rsidR="00CF1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3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lang w:val="ru-RU" w:eastAsia="zh-TW" w:bidi="ar-SA"/>
              </w:rPr>
              <w:t>оборотные</w:t>
            </w:r>
          </w:p>
        </w:tc>
        <w:tc>
          <w:tcPr>
            <w:tcW w:w="1419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153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111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1059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</w:tr>
      <w:tr w:rsidR="00CF1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3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lang w:val="ru-RU" w:eastAsia="zh-TW" w:bidi="ar-SA"/>
              </w:rPr>
              <w:t>Запасы</w:t>
            </w:r>
          </w:p>
        </w:tc>
        <w:tc>
          <w:tcPr>
            <w:tcW w:w="1419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153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111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1059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</w:tr>
      <w:tr w:rsidR="00CF1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3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lang w:val="ru-RU" w:eastAsia="zh-TW" w:bidi="ar-SA"/>
              </w:rPr>
              <w:t>Дебиторская задолже</w:t>
            </w:r>
            <w:r>
              <w:rPr>
                <w:rFonts w:eastAsia="Times New Roman" w:cs="Times New Roman"/>
                <w:kern w:val="0"/>
                <w:lang w:val="ru-RU" w:eastAsia="zh-TW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zh-TW" w:bidi="ar-SA"/>
              </w:rPr>
              <w:t>ность</w:t>
            </w:r>
          </w:p>
        </w:tc>
        <w:tc>
          <w:tcPr>
            <w:tcW w:w="1419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153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111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1059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</w:tr>
      <w:tr w:rsidR="00CF1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3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lang w:val="ru-RU" w:eastAsia="zh-TW" w:bidi="ar-SA"/>
              </w:rPr>
              <w:t xml:space="preserve">Финансовые вложения (за </w:t>
            </w:r>
            <w:r>
              <w:rPr>
                <w:rFonts w:eastAsia="Times New Roman" w:cs="Times New Roman"/>
                <w:kern w:val="0"/>
                <w:lang w:val="ru-RU" w:eastAsia="zh-TW" w:bidi="ar-SA"/>
              </w:rPr>
              <w:t>исключением денежных эквивалентов)</w:t>
            </w:r>
          </w:p>
        </w:tc>
        <w:tc>
          <w:tcPr>
            <w:tcW w:w="1419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153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111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1059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</w:tr>
      <w:tr w:rsidR="00CF1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3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lang w:val="ru-RU" w:eastAsia="zh-TW" w:bidi="ar-SA"/>
              </w:rPr>
              <w:t>Денежные средства и д</w:t>
            </w:r>
            <w:r>
              <w:rPr>
                <w:rFonts w:eastAsia="Times New Roman" w:cs="Times New Roman"/>
                <w:kern w:val="0"/>
                <w:lang w:val="ru-RU" w:eastAsia="zh-TW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zh-TW" w:bidi="ar-SA"/>
              </w:rPr>
              <w:t>нежные эквиваленты</w:t>
            </w:r>
          </w:p>
        </w:tc>
        <w:tc>
          <w:tcPr>
            <w:tcW w:w="1419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153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111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1059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</w:tr>
      <w:tr w:rsidR="00CF1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3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lang w:val="ru-RU" w:eastAsia="zh-TW" w:bidi="ar-SA"/>
              </w:rPr>
              <w:t>Динамика капитала</w:t>
            </w:r>
          </w:p>
        </w:tc>
        <w:tc>
          <w:tcPr>
            <w:tcW w:w="1419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lang w:val="ru-RU" w:eastAsia="zh-TW" w:bidi="ar-SA"/>
              </w:rPr>
              <w:t> </w:t>
            </w:r>
          </w:p>
        </w:tc>
        <w:tc>
          <w:tcPr>
            <w:tcW w:w="153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lang w:val="ru-RU" w:eastAsia="zh-TW" w:bidi="ar-SA"/>
              </w:rPr>
              <w:t> </w:t>
            </w:r>
          </w:p>
        </w:tc>
        <w:tc>
          <w:tcPr>
            <w:tcW w:w="111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lang w:val="ru-RU" w:eastAsia="zh-TW" w:bidi="ar-SA"/>
              </w:rPr>
              <w:t> </w:t>
            </w:r>
          </w:p>
        </w:tc>
        <w:tc>
          <w:tcPr>
            <w:tcW w:w="1059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lang w:val="ru-RU" w:eastAsia="zh-TW" w:bidi="ar-SA"/>
              </w:rPr>
              <w:t> </w:t>
            </w:r>
          </w:p>
        </w:tc>
      </w:tr>
      <w:tr w:rsidR="00CF1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3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lang w:val="ru-RU" w:eastAsia="zh-TW" w:bidi="ar-SA"/>
              </w:rPr>
              <w:t>В том числе: собственный капитал</w:t>
            </w:r>
          </w:p>
        </w:tc>
        <w:tc>
          <w:tcPr>
            <w:tcW w:w="1419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153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111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1059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</w:tr>
      <w:tr w:rsidR="00CF1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3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lang w:val="ru-RU" w:eastAsia="zh-TW" w:bidi="ar-SA"/>
              </w:rPr>
              <w:t>Уставный капитал</w:t>
            </w:r>
          </w:p>
        </w:tc>
        <w:tc>
          <w:tcPr>
            <w:tcW w:w="1419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153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111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1059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</w:tr>
      <w:tr w:rsidR="00CF1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3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lang w:val="ru-RU" w:eastAsia="zh-TW" w:bidi="ar-SA"/>
              </w:rPr>
              <w:t>Нераспределенная прибыль</w:t>
            </w:r>
          </w:p>
        </w:tc>
        <w:tc>
          <w:tcPr>
            <w:tcW w:w="1419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153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111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1059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</w:tr>
      <w:tr w:rsidR="00CF1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3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lang w:val="ru-RU" w:eastAsia="zh-TW" w:bidi="ar-SA"/>
              </w:rPr>
              <w:t>заемный капитал</w:t>
            </w:r>
          </w:p>
        </w:tc>
        <w:tc>
          <w:tcPr>
            <w:tcW w:w="1419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153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111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1059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</w:tr>
      <w:tr w:rsidR="00CF1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3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after="300" w:line="288" w:lineRule="atLeast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lang w:val="ru-RU" w:eastAsia="zh-TW" w:bidi="ar-SA"/>
              </w:rPr>
              <w:t>Источники средств в расч</w:t>
            </w:r>
            <w:r>
              <w:rPr>
                <w:rFonts w:eastAsia="Times New Roman" w:cs="Times New Roman"/>
                <w:kern w:val="0"/>
                <w:lang w:val="ru-RU" w:eastAsia="zh-TW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zh-TW" w:bidi="ar-SA"/>
              </w:rPr>
              <w:lastRenderedPageBreak/>
              <w:t>тах</w:t>
            </w:r>
          </w:p>
          <w:p w:rsidR="00CF1133" w:rsidRDefault="0086379E">
            <w:pPr>
              <w:widowControl/>
              <w:suppressAutoHyphens w:val="0"/>
              <w:spacing w:before="100" w:line="288" w:lineRule="atLeast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lang w:val="ru-RU" w:eastAsia="zh-TW" w:bidi="ar-SA"/>
              </w:rPr>
              <w:t>(кредиторская задолже</w:t>
            </w:r>
            <w:r>
              <w:rPr>
                <w:rFonts w:eastAsia="Times New Roman" w:cs="Times New Roman"/>
                <w:kern w:val="0"/>
                <w:lang w:val="ru-RU" w:eastAsia="zh-TW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zh-TW" w:bidi="ar-SA"/>
              </w:rPr>
              <w:t>ность)</w:t>
            </w:r>
          </w:p>
        </w:tc>
        <w:tc>
          <w:tcPr>
            <w:tcW w:w="1419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153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111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1059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</w:tr>
    </w:tbl>
    <w:p w:rsidR="00CF1133" w:rsidRDefault="0086379E">
      <w:pPr>
        <w:widowControl/>
        <w:suppressAutoHyphens w:val="0"/>
        <w:spacing w:before="100" w:after="300" w:line="360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zh-TW" w:bidi="ar-SA"/>
        </w:rPr>
      </w:pPr>
      <w:bookmarkStart w:id="2" w:name="Определение_структуры_статей_(вертикальн"/>
      <w:bookmarkEnd w:id="2"/>
      <w:r>
        <w:rPr>
          <w:rFonts w:eastAsia="Times New Roman" w:cs="Times New Roman"/>
          <w:kern w:val="0"/>
          <w:sz w:val="28"/>
          <w:szCs w:val="28"/>
          <w:lang w:val="ru-RU" w:eastAsia="zh-TW" w:bidi="ar-SA"/>
        </w:rPr>
        <w:lastRenderedPageBreak/>
        <w:t>С помощью вертикального анализа бухгалтерского баланса исследуйте стру</w:t>
      </w:r>
      <w:r>
        <w:rPr>
          <w:rFonts w:eastAsia="Times New Roman" w:cs="Times New Roman"/>
          <w:kern w:val="0"/>
          <w:sz w:val="28"/>
          <w:szCs w:val="28"/>
          <w:lang w:val="ru-RU" w:eastAsia="zh-TW" w:bidi="ar-SA"/>
        </w:rPr>
        <w:t>к</w:t>
      </w:r>
      <w:r>
        <w:rPr>
          <w:rFonts w:eastAsia="Times New Roman" w:cs="Times New Roman"/>
          <w:kern w:val="0"/>
          <w:sz w:val="28"/>
          <w:szCs w:val="28"/>
          <w:lang w:val="ru-RU" w:eastAsia="zh-TW" w:bidi="ar-SA"/>
        </w:rPr>
        <w:t>туру показателей в динамике:</w:t>
      </w:r>
    </w:p>
    <w:p w:rsidR="00CF1133" w:rsidRDefault="00CF1133">
      <w:pPr>
        <w:widowControl/>
        <w:suppressAutoHyphens w:val="0"/>
        <w:spacing w:before="100" w:after="300" w:line="360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zh-TW" w:bidi="ar-SA"/>
        </w:rPr>
      </w:pPr>
    </w:p>
    <w:p w:rsidR="00CF1133" w:rsidRDefault="00CF1133">
      <w:pPr>
        <w:widowControl/>
        <w:suppressAutoHyphens w:val="0"/>
        <w:spacing w:before="100" w:after="300" w:line="360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zh-TW" w:bidi="ar-SA"/>
        </w:rPr>
      </w:pPr>
    </w:p>
    <w:tbl>
      <w:tblPr>
        <w:tblW w:w="805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0"/>
        <w:gridCol w:w="974"/>
        <w:gridCol w:w="906"/>
        <w:gridCol w:w="974"/>
        <w:gridCol w:w="906"/>
        <w:gridCol w:w="1455"/>
      </w:tblGrid>
      <w:tr w:rsidR="00CF1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06" w:type="dxa"/>
            <w:vMerge w:val="restart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zh-TW" w:bidi="ar-SA"/>
              </w:rPr>
              <w:t>Статья баланса</w:t>
            </w:r>
          </w:p>
        </w:tc>
        <w:tc>
          <w:tcPr>
            <w:tcW w:w="18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zh-TW" w:bidi="ar-SA"/>
              </w:rPr>
              <w:t>На 31.12.2019</w:t>
            </w:r>
          </w:p>
        </w:tc>
        <w:tc>
          <w:tcPr>
            <w:tcW w:w="18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zh-TW" w:bidi="ar-SA"/>
              </w:rPr>
              <w:t>На 31.12.2018</w:t>
            </w:r>
          </w:p>
        </w:tc>
        <w:tc>
          <w:tcPr>
            <w:tcW w:w="1189" w:type="dxa"/>
            <w:vMerge w:val="restart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zh-TW" w:bidi="ar-SA"/>
              </w:rPr>
              <w:t>Сдвиги в структуре, %</w:t>
            </w:r>
          </w:p>
        </w:tc>
      </w:tr>
      <w:tr w:rsidR="00CF1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06" w:type="dxa"/>
            <w:vMerge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F1133" w:rsidRDefault="00CF1133">
            <w:pPr>
              <w:widowControl/>
              <w:suppressAutoHyphens w:val="0"/>
              <w:spacing w:line="288" w:lineRule="atLeast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97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zh-TW" w:bidi="ar-SA"/>
              </w:rPr>
              <w:t>сумма</w:t>
            </w:r>
          </w:p>
        </w:tc>
        <w:tc>
          <w:tcPr>
            <w:tcW w:w="9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zh-TW" w:bidi="ar-SA"/>
              </w:rPr>
              <w:t>% к итогу</w:t>
            </w:r>
          </w:p>
        </w:tc>
        <w:tc>
          <w:tcPr>
            <w:tcW w:w="97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zh-TW" w:bidi="ar-SA"/>
              </w:rPr>
              <w:t>сумма</w:t>
            </w:r>
          </w:p>
        </w:tc>
        <w:tc>
          <w:tcPr>
            <w:tcW w:w="9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zh-TW" w:bidi="ar-SA"/>
              </w:rPr>
              <w:t>% к итогу</w:t>
            </w:r>
          </w:p>
        </w:tc>
        <w:tc>
          <w:tcPr>
            <w:tcW w:w="1189" w:type="dxa"/>
            <w:vMerge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line="288" w:lineRule="atLeast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</w:tr>
      <w:tr w:rsidR="00CF1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F1133" w:rsidRDefault="0086379E">
            <w:pPr>
              <w:widowControl/>
              <w:suppressAutoHyphens w:val="0"/>
              <w:spacing w:before="100" w:line="288" w:lineRule="atLeast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zh-TW" w:bidi="ar-SA"/>
              </w:rPr>
              <w:t>Структура имущества</w:t>
            </w:r>
          </w:p>
        </w:tc>
        <w:tc>
          <w:tcPr>
            <w:tcW w:w="97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lang w:val="ru-RU" w:eastAsia="zh-TW" w:bidi="ar-SA"/>
              </w:rPr>
              <w:t> </w:t>
            </w:r>
          </w:p>
        </w:tc>
        <w:tc>
          <w:tcPr>
            <w:tcW w:w="9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lang w:val="ru-RU" w:eastAsia="zh-TW" w:bidi="ar-SA"/>
              </w:rPr>
              <w:t> </w:t>
            </w:r>
          </w:p>
        </w:tc>
        <w:tc>
          <w:tcPr>
            <w:tcW w:w="97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lang w:val="ru-RU" w:eastAsia="zh-TW" w:bidi="ar-SA"/>
              </w:rPr>
              <w:t> </w:t>
            </w:r>
          </w:p>
        </w:tc>
        <w:tc>
          <w:tcPr>
            <w:tcW w:w="9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lang w:val="ru-RU" w:eastAsia="zh-TW" w:bidi="ar-SA"/>
              </w:rPr>
              <w:t> </w:t>
            </w:r>
          </w:p>
        </w:tc>
        <w:tc>
          <w:tcPr>
            <w:tcW w:w="1189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zh-TW" w:bidi="ar-SA"/>
              </w:rPr>
              <w:t> </w:t>
            </w:r>
          </w:p>
        </w:tc>
      </w:tr>
      <w:tr w:rsidR="00CF1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F1133" w:rsidRDefault="0086379E">
            <w:pPr>
              <w:widowControl/>
              <w:suppressAutoHyphens w:val="0"/>
              <w:spacing w:before="100" w:line="288" w:lineRule="atLeast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zh-TW" w:bidi="ar-SA"/>
              </w:rPr>
              <w:t>В том чи</w:t>
            </w:r>
            <w:r>
              <w:rPr>
                <w:rFonts w:eastAsia="Times New Roman" w:cs="Times New Roman"/>
                <w:b/>
                <w:bCs/>
                <w:kern w:val="0"/>
                <w:lang w:val="ru-RU" w:eastAsia="zh-TW" w:bidi="ar-SA"/>
              </w:rPr>
              <w:t>с</w:t>
            </w:r>
            <w:r>
              <w:rPr>
                <w:rFonts w:eastAsia="Times New Roman" w:cs="Times New Roman"/>
                <w:b/>
                <w:bCs/>
                <w:kern w:val="0"/>
                <w:lang w:val="ru-RU" w:eastAsia="zh-TW" w:bidi="ar-SA"/>
              </w:rPr>
              <w:t>ле:</w:t>
            </w:r>
            <w:r>
              <w:rPr>
                <w:rFonts w:eastAsia="Times New Roman" w:cs="Times New Roman"/>
                <w:kern w:val="0"/>
                <w:lang w:val="ru-RU" w:eastAsia="zh-TW" w:bidi="ar-SA"/>
              </w:rPr>
              <w:t> </w:t>
            </w:r>
            <w:r>
              <w:rPr>
                <w:rFonts w:eastAsia="Times New Roman" w:cs="Times New Roman"/>
                <w:b/>
                <w:bCs/>
                <w:kern w:val="0"/>
                <w:lang w:val="ru-RU" w:eastAsia="zh-TW" w:bidi="ar-SA"/>
              </w:rPr>
              <w:t>внеоборотные а</w:t>
            </w:r>
            <w:r>
              <w:rPr>
                <w:rFonts w:eastAsia="Times New Roman" w:cs="Times New Roman"/>
                <w:b/>
                <w:bCs/>
                <w:kern w:val="0"/>
                <w:lang w:val="ru-RU" w:eastAsia="zh-TW" w:bidi="ar-SA"/>
              </w:rPr>
              <w:t>к</w:t>
            </w:r>
            <w:r>
              <w:rPr>
                <w:rFonts w:eastAsia="Times New Roman" w:cs="Times New Roman"/>
                <w:b/>
                <w:bCs/>
                <w:kern w:val="0"/>
                <w:lang w:val="ru-RU" w:eastAsia="zh-TW" w:bidi="ar-SA"/>
              </w:rPr>
              <w:t>тивы (ОС)</w:t>
            </w:r>
          </w:p>
        </w:tc>
        <w:tc>
          <w:tcPr>
            <w:tcW w:w="97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9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97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9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1189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</w:tr>
      <w:tr w:rsidR="00CF1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zh-TW" w:bidi="ar-SA"/>
              </w:rPr>
              <w:t>оборотные активы</w:t>
            </w:r>
          </w:p>
        </w:tc>
        <w:tc>
          <w:tcPr>
            <w:tcW w:w="97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9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97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9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1189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</w:tr>
      <w:tr w:rsidR="00CF1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lang w:val="ru-RU" w:eastAsia="zh-TW" w:bidi="ar-SA"/>
              </w:rPr>
              <w:t>Запасы</w:t>
            </w:r>
          </w:p>
        </w:tc>
        <w:tc>
          <w:tcPr>
            <w:tcW w:w="97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9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97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9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1189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</w:tr>
      <w:tr w:rsidR="00CF1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lang w:val="ru-RU" w:eastAsia="zh-TW" w:bidi="ar-SA"/>
              </w:rPr>
              <w:t>Дебиторская задолже</w:t>
            </w:r>
            <w:r>
              <w:rPr>
                <w:rFonts w:eastAsia="Times New Roman" w:cs="Times New Roman"/>
                <w:kern w:val="0"/>
                <w:lang w:val="ru-RU" w:eastAsia="zh-TW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zh-TW" w:bidi="ar-SA"/>
              </w:rPr>
              <w:t>ность</w:t>
            </w:r>
          </w:p>
        </w:tc>
        <w:tc>
          <w:tcPr>
            <w:tcW w:w="97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9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97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9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1189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</w:tr>
      <w:tr w:rsidR="00CF1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lang w:val="ru-RU" w:eastAsia="zh-TW" w:bidi="ar-SA"/>
              </w:rPr>
              <w:t>Финансовые вложения (за исключением д</w:t>
            </w:r>
            <w:r>
              <w:rPr>
                <w:rFonts w:eastAsia="Times New Roman" w:cs="Times New Roman"/>
                <w:kern w:val="0"/>
                <w:lang w:val="ru-RU" w:eastAsia="zh-TW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zh-TW" w:bidi="ar-SA"/>
              </w:rPr>
              <w:t>нежных эквивалентов)</w:t>
            </w:r>
          </w:p>
        </w:tc>
        <w:tc>
          <w:tcPr>
            <w:tcW w:w="97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9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97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9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1189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</w:tr>
      <w:tr w:rsidR="00CF1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lang w:val="ru-RU" w:eastAsia="zh-TW" w:bidi="ar-SA"/>
              </w:rPr>
              <w:t>Денежные средства и денежные эквиваленты</w:t>
            </w:r>
          </w:p>
        </w:tc>
        <w:tc>
          <w:tcPr>
            <w:tcW w:w="97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9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97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9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1189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</w:tr>
      <w:tr w:rsidR="00CF1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zh-TW" w:bidi="ar-SA"/>
              </w:rPr>
              <w:t>Структура капитала</w:t>
            </w:r>
          </w:p>
        </w:tc>
        <w:tc>
          <w:tcPr>
            <w:tcW w:w="97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lang w:val="ru-RU" w:eastAsia="zh-TW" w:bidi="ar-SA"/>
              </w:rPr>
              <w:t> </w:t>
            </w:r>
          </w:p>
        </w:tc>
        <w:tc>
          <w:tcPr>
            <w:tcW w:w="9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lang w:val="ru-RU" w:eastAsia="zh-TW" w:bidi="ar-SA"/>
              </w:rPr>
              <w:t> </w:t>
            </w:r>
          </w:p>
        </w:tc>
        <w:tc>
          <w:tcPr>
            <w:tcW w:w="97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lang w:val="ru-RU" w:eastAsia="zh-TW" w:bidi="ar-SA"/>
              </w:rPr>
              <w:t> </w:t>
            </w:r>
          </w:p>
        </w:tc>
        <w:tc>
          <w:tcPr>
            <w:tcW w:w="9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lang w:val="ru-RU" w:eastAsia="zh-TW" w:bidi="ar-SA"/>
              </w:rPr>
              <w:t> </w:t>
            </w:r>
          </w:p>
        </w:tc>
        <w:tc>
          <w:tcPr>
            <w:tcW w:w="1189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  <w:r>
              <w:rPr>
                <w:rFonts w:eastAsia="Times New Roman" w:cs="Times New Roman"/>
                <w:kern w:val="0"/>
                <w:lang w:val="ru-RU" w:eastAsia="zh-TW" w:bidi="ar-SA"/>
              </w:rPr>
              <w:t> </w:t>
            </w:r>
          </w:p>
        </w:tc>
      </w:tr>
      <w:tr w:rsidR="00CF1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zh-TW" w:bidi="ar-SA"/>
              </w:rPr>
              <w:t>В том числе: собстве</w:t>
            </w:r>
            <w:r>
              <w:rPr>
                <w:rFonts w:eastAsia="Times New Roman" w:cs="Times New Roman"/>
                <w:b/>
                <w:bCs/>
                <w:kern w:val="0"/>
                <w:lang w:val="ru-RU" w:eastAsia="zh-TW" w:bidi="ar-SA"/>
              </w:rPr>
              <w:t>н</w:t>
            </w:r>
            <w:r>
              <w:rPr>
                <w:rFonts w:eastAsia="Times New Roman" w:cs="Times New Roman"/>
                <w:b/>
                <w:bCs/>
                <w:kern w:val="0"/>
                <w:lang w:val="ru-RU" w:eastAsia="zh-TW" w:bidi="ar-SA"/>
              </w:rPr>
              <w:t>ный капитал</w:t>
            </w:r>
          </w:p>
        </w:tc>
        <w:tc>
          <w:tcPr>
            <w:tcW w:w="97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9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97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9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1189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</w:tr>
      <w:tr w:rsidR="00CF1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86379E">
            <w:pPr>
              <w:widowControl/>
              <w:suppressAutoHyphens w:val="0"/>
              <w:spacing w:before="100" w:line="288" w:lineRule="atLeast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zh-TW" w:bidi="ar-SA"/>
              </w:rPr>
              <w:t>заемный капитал</w:t>
            </w:r>
          </w:p>
        </w:tc>
        <w:tc>
          <w:tcPr>
            <w:tcW w:w="97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9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97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9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  <w:tc>
          <w:tcPr>
            <w:tcW w:w="1189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F1133" w:rsidRDefault="00CF1133">
            <w:pPr>
              <w:widowControl/>
              <w:suppressAutoHyphens w:val="0"/>
              <w:spacing w:before="100" w:line="288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zh-TW" w:bidi="ar-SA"/>
              </w:rPr>
            </w:pPr>
          </w:p>
        </w:tc>
      </w:tr>
    </w:tbl>
    <w:p w:rsidR="00CF1133" w:rsidRDefault="00CF1133">
      <w:pPr>
        <w:widowControl/>
        <w:suppressAutoHyphens w:val="0"/>
        <w:spacing w:before="100" w:after="300"/>
        <w:textAlignment w:val="auto"/>
      </w:pPr>
    </w:p>
    <w:sectPr w:rsidR="00CF1133">
      <w:footerReference w:type="default" r:id="rId7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79E" w:rsidRDefault="0086379E">
      <w:r>
        <w:separator/>
      </w:r>
    </w:p>
  </w:endnote>
  <w:endnote w:type="continuationSeparator" w:id="0">
    <w:p w:rsidR="0086379E" w:rsidRDefault="0086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36E" w:rsidRDefault="0086379E">
    <w:pPr>
      <w:pStyle w:val="a7"/>
      <w:jc w:val="right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 w:rsidR="00C70C85">
      <w:rPr>
        <w:noProof/>
        <w:lang w:val="ru-RU"/>
      </w:rPr>
      <w:t>2</w:t>
    </w:r>
    <w:r>
      <w:rPr>
        <w:lang w:val="ru-RU"/>
      </w:rPr>
      <w:fldChar w:fldCharType="end"/>
    </w:r>
  </w:p>
  <w:p w:rsidR="0014136E" w:rsidRDefault="008637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79E" w:rsidRDefault="0086379E">
      <w:r>
        <w:rPr>
          <w:color w:val="000000"/>
        </w:rPr>
        <w:separator/>
      </w:r>
    </w:p>
  </w:footnote>
  <w:footnote w:type="continuationSeparator" w:id="0">
    <w:p w:rsidR="0086379E" w:rsidRDefault="00863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1133"/>
    <w:rsid w:val="0086379E"/>
    <w:rsid w:val="00C70C85"/>
    <w:rsid w:val="00C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2020-04-06T10:43:00Z</dcterms:created>
  <dcterms:modified xsi:type="dcterms:W3CDTF">2020-04-06T10:43:00Z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