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44" w:rsidRPr="005C7144" w:rsidRDefault="005C7144" w:rsidP="005C7144">
      <w:pPr>
        <w:rPr>
          <w:b/>
        </w:rPr>
      </w:pPr>
      <w:r w:rsidRPr="005C7144">
        <w:rPr>
          <w:b/>
        </w:rPr>
        <w:t xml:space="preserve">ТЕМА: </w:t>
      </w:r>
      <w:r w:rsidRPr="005C7144">
        <w:rPr>
          <w:b/>
        </w:rPr>
        <w:t>Порядок взимания таможенных платежей в услов</w:t>
      </w:r>
      <w:r w:rsidRPr="005C7144">
        <w:rPr>
          <w:b/>
        </w:rPr>
        <w:t xml:space="preserve">иях функционирования </w:t>
      </w:r>
      <w:r w:rsidRPr="005C7144">
        <w:rPr>
          <w:b/>
        </w:rPr>
        <w:t>Евразийского экономического Союза</w:t>
      </w:r>
    </w:p>
    <w:p w:rsidR="00CC2061" w:rsidRDefault="005C7144">
      <w:r w:rsidRPr="005C7144">
        <w:t>Написать эссе по актуальности выбранной темы, включая описание объекта и предмета исследований список использованных источников (не менее 12).</w:t>
      </w:r>
      <w:r>
        <w:t xml:space="preserve"> </w:t>
      </w:r>
      <w:bookmarkStart w:id="0" w:name="_GoBack"/>
      <w:bookmarkEnd w:id="0"/>
      <w:r w:rsidRPr="005C7144">
        <w:t>Объем эссе не менее 12 страниц.</w:t>
      </w:r>
    </w:p>
    <w:p w:rsidR="005C7144" w:rsidRDefault="005C7144">
      <w:r>
        <w:t>Актуальность не менее 60%</w:t>
      </w:r>
    </w:p>
    <w:sectPr w:rsidR="005C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DAC"/>
    <w:rsid w:val="005C7144"/>
    <w:rsid w:val="00CC2061"/>
    <w:rsid w:val="00E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2020-04-07T10:36:00Z</dcterms:created>
  <dcterms:modified xsi:type="dcterms:W3CDTF">2020-04-07T10:38:00Z</dcterms:modified>
</cp:coreProperties>
</file>