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13" w:rsidRDefault="007E0513" w:rsidP="000C2A29">
      <w:pPr>
        <w:pStyle w:val="1"/>
        <w:spacing w:before="75"/>
        <w:jc w:val="center"/>
      </w:pPr>
      <w:r>
        <w:t>ТРЕБОВАНИЯ К ОФОРМЛЕНЮ РЕФЕРАТА</w:t>
      </w:r>
    </w:p>
    <w:p w:rsidR="007E0513" w:rsidRDefault="007E0513" w:rsidP="000C2A29">
      <w:pPr>
        <w:pStyle w:val="1"/>
        <w:spacing w:before="75"/>
        <w:jc w:val="center"/>
      </w:pPr>
    </w:p>
    <w:p w:rsidR="000C2A29" w:rsidRDefault="000C2A29" w:rsidP="000C2A29">
      <w:pPr>
        <w:pStyle w:val="1"/>
        <w:spacing w:before="75"/>
        <w:jc w:val="center"/>
      </w:pPr>
      <w:r>
        <w:t>Общие требования</w:t>
      </w:r>
    </w:p>
    <w:p w:rsidR="000C2A29" w:rsidRDefault="000C2A29" w:rsidP="000C2A29">
      <w:pPr>
        <w:pStyle w:val="a3"/>
        <w:spacing w:before="9"/>
        <w:rPr>
          <w:b/>
          <w:sz w:val="27"/>
        </w:rPr>
      </w:pPr>
    </w:p>
    <w:p w:rsidR="000C2A29" w:rsidRDefault="000C2A29" w:rsidP="000C2A29">
      <w:pPr>
        <w:pStyle w:val="a3"/>
        <w:ind w:left="481" w:right="120" w:firstLine="1068"/>
        <w:jc w:val="both"/>
      </w:pPr>
      <w:r>
        <w:t>Тема реферата определяется в соответствии с направлением обучающегося и согласовывается с преподавателем.</w:t>
      </w:r>
    </w:p>
    <w:p w:rsidR="000C2A29" w:rsidRDefault="000C2A29" w:rsidP="000C2A29">
      <w:pPr>
        <w:pStyle w:val="a3"/>
        <w:ind w:left="426" w:right="117"/>
        <w:jc w:val="both"/>
      </w:pPr>
    </w:p>
    <w:p w:rsidR="000C2A29" w:rsidRPr="000559F1" w:rsidRDefault="000C2A29" w:rsidP="000C2A29">
      <w:pPr>
        <w:pStyle w:val="a3"/>
        <w:ind w:left="481" w:right="117" w:firstLine="708"/>
        <w:jc w:val="center"/>
      </w:pPr>
      <w:r w:rsidRPr="000559F1">
        <w:t>Правила технического оформления текста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4501"/>
      </w:tblGrid>
      <w:tr w:rsidR="000C2A29" w:rsidRPr="000559F1" w:rsidTr="00BE4EFE">
        <w:trPr>
          <w:jc w:val="center"/>
        </w:trPr>
        <w:tc>
          <w:tcPr>
            <w:tcW w:w="5353" w:type="dxa"/>
          </w:tcPr>
          <w:p w:rsidR="000C2A29" w:rsidRPr="000559F1" w:rsidRDefault="000C2A29" w:rsidP="00BE4EFE">
            <w:pPr>
              <w:pStyle w:val="a3"/>
              <w:ind w:right="117"/>
              <w:jc w:val="both"/>
            </w:pPr>
            <w:proofErr w:type="spellStart"/>
            <w:r w:rsidRPr="000559F1">
              <w:t>Позиция</w:t>
            </w:r>
            <w:proofErr w:type="spellEnd"/>
          </w:p>
        </w:tc>
        <w:tc>
          <w:tcPr>
            <w:tcW w:w="4501" w:type="dxa"/>
          </w:tcPr>
          <w:p w:rsidR="000C2A29" w:rsidRPr="000559F1" w:rsidRDefault="000C2A29" w:rsidP="00BE4EFE">
            <w:pPr>
              <w:pStyle w:val="a3"/>
              <w:ind w:left="34" w:right="117"/>
              <w:jc w:val="both"/>
            </w:pPr>
            <w:proofErr w:type="spellStart"/>
            <w:r w:rsidRPr="000559F1">
              <w:t>Правило</w:t>
            </w:r>
            <w:proofErr w:type="spellEnd"/>
          </w:p>
        </w:tc>
      </w:tr>
      <w:tr w:rsidR="000C2A29" w:rsidRPr="000559F1" w:rsidTr="00BE4EFE">
        <w:trPr>
          <w:jc w:val="center"/>
        </w:trPr>
        <w:tc>
          <w:tcPr>
            <w:tcW w:w="5353" w:type="dxa"/>
          </w:tcPr>
          <w:p w:rsidR="000C2A29" w:rsidRPr="000559F1" w:rsidRDefault="000C2A29" w:rsidP="00BE4EFE">
            <w:pPr>
              <w:pStyle w:val="a3"/>
              <w:ind w:right="117"/>
              <w:jc w:val="both"/>
            </w:pPr>
            <w:r w:rsidRPr="000559F1">
              <w:t xml:space="preserve">1) </w:t>
            </w:r>
            <w:proofErr w:type="spellStart"/>
            <w:r w:rsidRPr="000559F1">
              <w:t>Текстовый</w:t>
            </w:r>
            <w:proofErr w:type="spellEnd"/>
            <w:r w:rsidRPr="000559F1">
              <w:t xml:space="preserve"> </w:t>
            </w:r>
            <w:proofErr w:type="spellStart"/>
            <w:r w:rsidRPr="000559F1">
              <w:t>редактор</w:t>
            </w:r>
            <w:proofErr w:type="spellEnd"/>
          </w:p>
        </w:tc>
        <w:tc>
          <w:tcPr>
            <w:tcW w:w="4501" w:type="dxa"/>
          </w:tcPr>
          <w:p w:rsidR="000C2A29" w:rsidRPr="000559F1" w:rsidRDefault="000C2A29" w:rsidP="00BE4EFE">
            <w:pPr>
              <w:pStyle w:val="a3"/>
              <w:ind w:left="34" w:right="117"/>
              <w:jc w:val="both"/>
            </w:pPr>
            <w:r w:rsidRPr="000559F1">
              <w:t>Microsoft Word</w:t>
            </w:r>
          </w:p>
        </w:tc>
      </w:tr>
      <w:tr w:rsidR="000C2A29" w:rsidRPr="000559F1" w:rsidTr="00BE4EFE">
        <w:trPr>
          <w:jc w:val="center"/>
        </w:trPr>
        <w:tc>
          <w:tcPr>
            <w:tcW w:w="5353" w:type="dxa"/>
          </w:tcPr>
          <w:p w:rsidR="000C2A29" w:rsidRPr="000559F1" w:rsidRDefault="000C2A29" w:rsidP="00BE4EFE">
            <w:pPr>
              <w:pStyle w:val="a3"/>
              <w:ind w:right="117"/>
              <w:jc w:val="both"/>
            </w:pPr>
            <w:r w:rsidRPr="000559F1">
              <w:t xml:space="preserve">2) </w:t>
            </w:r>
            <w:proofErr w:type="spellStart"/>
            <w:r w:rsidRPr="000559F1">
              <w:t>Формат</w:t>
            </w:r>
            <w:proofErr w:type="spellEnd"/>
            <w:r w:rsidRPr="000559F1">
              <w:t xml:space="preserve"> </w:t>
            </w:r>
            <w:proofErr w:type="spellStart"/>
            <w:r w:rsidRPr="000559F1">
              <w:t>листа</w:t>
            </w:r>
            <w:proofErr w:type="spellEnd"/>
            <w:r w:rsidRPr="000559F1">
              <w:t xml:space="preserve"> и </w:t>
            </w:r>
            <w:proofErr w:type="spellStart"/>
            <w:r w:rsidRPr="000559F1">
              <w:t>ориентация</w:t>
            </w:r>
            <w:proofErr w:type="spellEnd"/>
          </w:p>
        </w:tc>
        <w:tc>
          <w:tcPr>
            <w:tcW w:w="4501" w:type="dxa"/>
          </w:tcPr>
          <w:p w:rsidR="000C2A29" w:rsidRPr="000559F1" w:rsidRDefault="000C2A29" w:rsidP="00BE4EFE">
            <w:pPr>
              <w:pStyle w:val="a3"/>
              <w:ind w:left="34" w:right="117"/>
              <w:jc w:val="both"/>
            </w:pPr>
            <w:r w:rsidRPr="000559F1">
              <w:t xml:space="preserve">А4, </w:t>
            </w:r>
            <w:proofErr w:type="spellStart"/>
            <w:r w:rsidRPr="000559F1">
              <w:t>книжная</w:t>
            </w:r>
            <w:proofErr w:type="spellEnd"/>
          </w:p>
        </w:tc>
      </w:tr>
      <w:tr w:rsidR="000C2A29" w:rsidRPr="000559F1" w:rsidTr="00BE4EFE">
        <w:trPr>
          <w:jc w:val="center"/>
        </w:trPr>
        <w:tc>
          <w:tcPr>
            <w:tcW w:w="5353" w:type="dxa"/>
          </w:tcPr>
          <w:p w:rsidR="000C2A29" w:rsidRPr="000559F1" w:rsidRDefault="000C2A29" w:rsidP="00BE4EFE">
            <w:pPr>
              <w:pStyle w:val="a3"/>
              <w:ind w:right="117"/>
              <w:jc w:val="both"/>
            </w:pPr>
            <w:r w:rsidRPr="000559F1">
              <w:t xml:space="preserve">3) </w:t>
            </w:r>
            <w:proofErr w:type="spellStart"/>
            <w:r w:rsidRPr="000559F1">
              <w:t>Поля</w:t>
            </w:r>
            <w:proofErr w:type="spellEnd"/>
          </w:p>
        </w:tc>
        <w:tc>
          <w:tcPr>
            <w:tcW w:w="4501" w:type="dxa"/>
          </w:tcPr>
          <w:p w:rsidR="000C2A29" w:rsidRPr="000C2A29" w:rsidRDefault="000C2A29" w:rsidP="00BE4EFE">
            <w:pPr>
              <w:pStyle w:val="a3"/>
              <w:ind w:left="34" w:right="117"/>
              <w:jc w:val="both"/>
              <w:rPr>
                <w:lang w:val="ru-RU"/>
              </w:rPr>
            </w:pPr>
            <w:proofErr w:type="gramStart"/>
            <w:r w:rsidRPr="000C2A29">
              <w:rPr>
                <w:lang w:val="ru-RU"/>
              </w:rPr>
              <w:t>Верхнее</w:t>
            </w:r>
            <w:proofErr w:type="gramEnd"/>
            <w:r w:rsidRPr="000C2A29">
              <w:rPr>
                <w:lang w:val="ru-RU"/>
              </w:rPr>
              <w:t xml:space="preserve"> и нижнее – 2,0 см, правое и левое – 2,0 см</w:t>
            </w:r>
          </w:p>
        </w:tc>
      </w:tr>
      <w:tr w:rsidR="000C2A29" w:rsidRPr="000559F1" w:rsidTr="00BE4EFE">
        <w:trPr>
          <w:jc w:val="center"/>
        </w:trPr>
        <w:tc>
          <w:tcPr>
            <w:tcW w:w="5353" w:type="dxa"/>
          </w:tcPr>
          <w:p w:rsidR="000C2A29" w:rsidRPr="000C2A29" w:rsidRDefault="000C2A29" w:rsidP="00BE4EFE">
            <w:pPr>
              <w:pStyle w:val="a3"/>
              <w:ind w:right="117"/>
              <w:jc w:val="both"/>
              <w:rPr>
                <w:lang w:val="ru-RU"/>
              </w:rPr>
            </w:pPr>
            <w:r w:rsidRPr="000C2A29">
              <w:rPr>
                <w:lang w:val="ru-RU"/>
              </w:rPr>
              <w:t>4) Требования к шрифту и размещению текста:</w:t>
            </w:r>
          </w:p>
        </w:tc>
        <w:tc>
          <w:tcPr>
            <w:tcW w:w="4501" w:type="dxa"/>
          </w:tcPr>
          <w:p w:rsidR="000C2A29" w:rsidRPr="000C2A29" w:rsidRDefault="000C2A29" w:rsidP="00BE4EFE">
            <w:pPr>
              <w:pStyle w:val="a3"/>
              <w:ind w:left="34" w:right="117"/>
              <w:jc w:val="both"/>
              <w:rPr>
                <w:lang w:val="ru-RU"/>
              </w:rPr>
            </w:pPr>
          </w:p>
        </w:tc>
      </w:tr>
      <w:tr w:rsidR="000C2A29" w:rsidRPr="000559F1" w:rsidTr="00BE4EFE">
        <w:trPr>
          <w:jc w:val="center"/>
        </w:trPr>
        <w:tc>
          <w:tcPr>
            <w:tcW w:w="5353" w:type="dxa"/>
          </w:tcPr>
          <w:p w:rsidR="000C2A29" w:rsidRPr="000559F1" w:rsidRDefault="000C2A29" w:rsidP="00BE4EFE">
            <w:pPr>
              <w:pStyle w:val="a3"/>
              <w:ind w:right="117"/>
              <w:jc w:val="both"/>
            </w:pPr>
            <w:r w:rsidRPr="000559F1">
              <w:t xml:space="preserve">- </w:t>
            </w:r>
            <w:proofErr w:type="spellStart"/>
            <w:r w:rsidRPr="000559F1">
              <w:t>основной</w:t>
            </w:r>
            <w:proofErr w:type="spellEnd"/>
            <w:r w:rsidRPr="000559F1">
              <w:t xml:space="preserve"> </w:t>
            </w:r>
            <w:proofErr w:type="spellStart"/>
            <w:r w:rsidRPr="000559F1">
              <w:t>шрифт</w:t>
            </w:r>
            <w:proofErr w:type="spellEnd"/>
          </w:p>
        </w:tc>
        <w:tc>
          <w:tcPr>
            <w:tcW w:w="4501" w:type="dxa"/>
          </w:tcPr>
          <w:p w:rsidR="000C2A29" w:rsidRPr="000559F1" w:rsidRDefault="000C2A29" w:rsidP="00BE4EFE">
            <w:pPr>
              <w:pStyle w:val="a3"/>
              <w:ind w:left="34" w:right="117"/>
              <w:jc w:val="both"/>
            </w:pPr>
            <w:r w:rsidRPr="000559F1">
              <w:t>Times New Roman</w:t>
            </w:r>
          </w:p>
        </w:tc>
      </w:tr>
      <w:tr w:rsidR="000C2A29" w:rsidRPr="000559F1" w:rsidTr="00BE4EFE">
        <w:trPr>
          <w:jc w:val="center"/>
        </w:trPr>
        <w:tc>
          <w:tcPr>
            <w:tcW w:w="5353" w:type="dxa"/>
          </w:tcPr>
          <w:p w:rsidR="000C2A29" w:rsidRPr="000559F1" w:rsidRDefault="000C2A29" w:rsidP="00BE4EFE">
            <w:pPr>
              <w:pStyle w:val="a3"/>
              <w:ind w:right="117"/>
              <w:jc w:val="both"/>
            </w:pPr>
            <w:r w:rsidRPr="000559F1">
              <w:t xml:space="preserve">- </w:t>
            </w:r>
            <w:proofErr w:type="spellStart"/>
            <w:r w:rsidRPr="000559F1">
              <w:t>размер</w:t>
            </w:r>
            <w:proofErr w:type="spellEnd"/>
            <w:r w:rsidRPr="000559F1">
              <w:t xml:space="preserve"> </w:t>
            </w:r>
            <w:proofErr w:type="spellStart"/>
            <w:r w:rsidRPr="000559F1">
              <w:t>шрифта</w:t>
            </w:r>
            <w:proofErr w:type="spellEnd"/>
            <w:r w:rsidRPr="000559F1">
              <w:t xml:space="preserve"> в </w:t>
            </w:r>
            <w:proofErr w:type="spellStart"/>
            <w:r w:rsidRPr="000559F1">
              <w:t>тексте</w:t>
            </w:r>
            <w:proofErr w:type="spellEnd"/>
          </w:p>
        </w:tc>
        <w:tc>
          <w:tcPr>
            <w:tcW w:w="4501" w:type="dxa"/>
          </w:tcPr>
          <w:p w:rsidR="000C2A29" w:rsidRPr="000559F1" w:rsidRDefault="000C2A29" w:rsidP="00BE4EFE">
            <w:pPr>
              <w:pStyle w:val="a3"/>
              <w:ind w:left="34" w:right="117"/>
              <w:jc w:val="both"/>
            </w:pPr>
            <w:r w:rsidRPr="000559F1">
              <w:t>14</w:t>
            </w:r>
          </w:p>
        </w:tc>
      </w:tr>
      <w:tr w:rsidR="000C2A29" w:rsidRPr="000559F1" w:rsidTr="00BE4EFE">
        <w:trPr>
          <w:jc w:val="center"/>
        </w:trPr>
        <w:tc>
          <w:tcPr>
            <w:tcW w:w="5353" w:type="dxa"/>
          </w:tcPr>
          <w:p w:rsidR="000C2A29" w:rsidRPr="000559F1" w:rsidRDefault="000C2A29" w:rsidP="00BE4EFE">
            <w:pPr>
              <w:pStyle w:val="a3"/>
              <w:ind w:right="117"/>
              <w:jc w:val="both"/>
            </w:pPr>
            <w:r w:rsidRPr="000559F1">
              <w:t xml:space="preserve">- </w:t>
            </w:r>
            <w:proofErr w:type="spellStart"/>
            <w:r w:rsidRPr="000559F1">
              <w:t>начертание</w:t>
            </w:r>
            <w:proofErr w:type="spellEnd"/>
            <w:r w:rsidRPr="000559F1">
              <w:t xml:space="preserve"> </w:t>
            </w:r>
            <w:proofErr w:type="spellStart"/>
            <w:r w:rsidRPr="000559F1">
              <w:t>шрифта</w:t>
            </w:r>
            <w:proofErr w:type="spellEnd"/>
          </w:p>
        </w:tc>
        <w:tc>
          <w:tcPr>
            <w:tcW w:w="4501" w:type="dxa"/>
          </w:tcPr>
          <w:p w:rsidR="000C2A29" w:rsidRPr="000559F1" w:rsidRDefault="000C2A29" w:rsidP="00BE4EFE">
            <w:pPr>
              <w:pStyle w:val="a3"/>
              <w:ind w:left="34" w:right="117"/>
              <w:jc w:val="both"/>
            </w:pPr>
            <w:proofErr w:type="spellStart"/>
            <w:r w:rsidRPr="000559F1">
              <w:t>Обычное</w:t>
            </w:r>
            <w:proofErr w:type="spellEnd"/>
          </w:p>
        </w:tc>
      </w:tr>
      <w:tr w:rsidR="000C2A29" w:rsidRPr="000559F1" w:rsidTr="00BE4EFE">
        <w:trPr>
          <w:jc w:val="center"/>
        </w:trPr>
        <w:tc>
          <w:tcPr>
            <w:tcW w:w="5353" w:type="dxa"/>
          </w:tcPr>
          <w:p w:rsidR="000C2A29" w:rsidRPr="000559F1" w:rsidRDefault="000C2A29" w:rsidP="00BE4EFE">
            <w:pPr>
              <w:pStyle w:val="a3"/>
              <w:ind w:right="117"/>
              <w:jc w:val="both"/>
            </w:pPr>
            <w:r w:rsidRPr="000559F1">
              <w:t xml:space="preserve">- </w:t>
            </w:r>
            <w:proofErr w:type="spellStart"/>
            <w:r w:rsidRPr="000559F1">
              <w:t>междустрочный</w:t>
            </w:r>
            <w:proofErr w:type="spellEnd"/>
            <w:r w:rsidRPr="000559F1">
              <w:t xml:space="preserve"> </w:t>
            </w:r>
            <w:proofErr w:type="spellStart"/>
            <w:r w:rsidRPr="000559F1">
              <w:t>интервал</w:t>
            </w:r>
            <w:proofErr w:type="spellEnd"/>
          </w:p>
        </w:tc>
        <w:tc>
          <w:tcPr>
            <w:tcW w:w="4501" w:type="dxa"/>
          </w:tcPr>
          <w:p w:rsidR="000C2A29" w:rsidRPr="000559F1" w:rsidRDefault="000C2A29" w:rsidP="00BE4EFE">
            <w:pPr>
              <w:pStyle w:val="a3"/>
              <w:ind w:left="34" w:right="117"/>
              <w:jc w:val="both"/>
            </w:pPr>
            <w:r w:rsidRPr="000559F1">
              <w:t xml:space="preserve"> 1,5 </w:t>
            </w:r>
            <w:proofErr w:type="spellStart"/>
            <w:r w:rsidRPr="000559F1">
              <w:t>строки</w:t>
            </w:r>
            <w:proofErr w:type="spellEnd"/>
          </w:p>
        </w:tc>
      </w:tr>
      <w:tr w:rsidR="000C2A29" w:rsidRPr="000559F1" w:rsidTr="00BE4EFE">
        <w:trPr>
          <w:jc w:val="center"/>
        </w:trPr>
        <w:tc>
          <w:tcPr>
            <w:tcW w:w="5353" w:type="dxa"/>
          </w:tcPr>
          <w:p w:rsidR="000C2A29" w:rsidRPr="000559F1" w:rsidRDefault="000C2A29" w:rsidP="00BE4EFE">
            <w:pPr>
              <w:pStyle w:val="a3"/>
              <w:ind w:right="117"/>
              <w:jc w:val="both"/>
            </w:pPr>
            <w:r w:rsidRPr="000559F1">
              <w:t xml:space="preserve">- </w:t>
            </w:r>
            <w:proofErr w:type="spellStart"/>
            <w:r w:rsidRPr="000559F1">
              <w:t>интервал</w:t>
            </w:r>
            <w:proofErr w:type="spellEnd"/>
            <w:r w:rsidRPr="000559F1">
              <w:t xml:space="preserve"> </w:t>
            </w:r>
            <w:proofErr w:type="spellStart"/>
            <w:r w:rsidRPr="000559F1">
              <w:t>перед</w:t>
            </w:r>
            <w:proofErr w:type="spellEnd"/>
            <w:r w:rsidRPr="000559F1">
              <w:t>/</w:t>
            </w:r>
            <w:proofErr w:type="spellStart"/>
            <w:r w:rsidRPr="000559F1">
              <w:t>после</w:t>
            </w:r>
            <w:proofErr w:type="spellEnd"/>
            <w:r w:rsidRPr="000559F1">
              <w:t xml:space="preserve"> </w:t>
            </w:r>
          </w:p>
        </w:tc>
        <w:tc>
          <w:tcPr>
            <w:tcW w:w="4501" w:type="dxa"/>
          </w:tcPr>
          <w:p w:rsidR="000C2A29" w:rsidRPr="000559F1" w:rsidRDefault="000C2A29" w:rsidP="00BE4EFE">
            <w:pPr>
              <w:pStyle w:val="a3"/>
              <w:ind w:left="34" w:right="117"/>
              <w:jc w:val="both"/>
            </w:pPr>
            <w:r w:rsidRPr="000559F1">
              <w:t xml:space="preserve">0 </w:t>
            </w:r>
            <w:proofErr w:type="spellStart"/>
            <w:r w:rsidRPr="000559F1">
              <w:t>пт</w:t>
            </w:r>
            <w:proofErr w:type="spellEnd"/>
            <w:r w:rsidRPr="000559F1">
              <w:t>.</w:t>
            </w:r>
          </w:p>
        </w:tc>
      </w:tr>
      <w:tr w:rsidR="000C2A29" w:rsidRPr="000559F1" w:rsidTr="00BE4EFE">
        <w:trPr>
          <w:jc w:val="center"/>
        </w:trPr>
        <w:tc>
          <w:tcPr>
            <w:tcW w:w="5353" w:type="dxa"/>
          </w:tcPr>
          <w:p w:rsidR="000C2A29" w:rsidRPr="000559F1" w:rsidRDefault="000C2A29" w:rsidP="00BE4EFE">
            <w:pPr>
              <w:pStyle w:val="a3"/>
              <w:ind w:right="117"/>
              <w:jc w:val="both"/>
            </w:pPr>
            <w:r w:rsidRPr="000559F1">
              <w:t xml:space="preserve">- </w:t>
            </w:r>
            <w:proofErr w:type="spellStart"/>
            <w:r w:rsidRPr="000559F1">
              <w:t>выравнивание</w:t>
            </w:r>
            <w:proofErr w:type="spellEnd"/>
            <w:r w:rsidRPr="000559F1">
              <w:t xml:space="preserve"> </w:t>
            </w:r>
            <w:proofErr w:type="spellStart"/>
            <w:r w:rsidRPr="000559F1">
              <w:t>текста</w:t>
            </w:r>
            <w:proofErr w:type="spellEnd"/>
          </w:p>
        </w:tc>
        <w:tc>
          <w:tcPr>
            <w:tcW w:w="4501" w:type="dxa"/>
          </w:tcPr>
          <w:p w:rsidR="000C2A29" w:rsidRPr="000559F1" w:rsidRDefault="000C2A29" w:rsidP="00BE4EFE">
            <w:pPr>
              <w:pStyle w:val="a3"/>
              <w:ind w:left="34" w:right="117"/>
              <w:jc w:val="both"/>
            </w:pPr>
            <w:proofErr w:type="spellStart"/>
            <w:r w:rsidRPr="000559F1">
              <w:t>По</w:t>
            </w:r>
            <w:proofErr w:type="spellEnd"/>
            <w:r w:rsidRPr="000559F1">
              <w:t xml:space="preserve"> </w:t>
            </w:r>
            <w:proofErr w:type="spellStart"/>
            <w:r w:rsidRPr="000559F1">
              <w:t>ширине</w:t>
            </w:r>
            <w:proofErr w:type="spellEnd"/>
          </w:p>
        </w:tc>
      </w:tr>
      <w:tr w:rsidR="000C2A29" w:rsidRPr="000559F1" w:rsidTr="00BE4EFE">
        <w:trPr>
          <w:jc w:val="center"/>
        </w:trPr>
        <w:tc>
          <w:tcPr>
            <w:tcW w:w="5353" w:type="dxa"/>
          </w:tcPr>
          <w:p w:rsidR="000C2A29" w:rsidRPr="000559F1" w:rsidRDefault="000C2A29" w:rsidP="00BE4EFE">
            <w:pPr>
              <w:pStyle w:val="a3"/>
              <w:ind w:right="117"/>
              <w:jc w:val="both"/>
            </w:pPr>
            <w:r w:rsidRPr="000559F1">
              <w:t xml:space="preserve">- </w:t>
            </w:r>
            <w:proofErr w:type="spellStart"/>
            <w:r w:rsidRPr="000559F1">
              <w:t>цвет</w:t>
            </w:r>
            <w:proofErr w:type="spellEnd"/>
            <w:r w:rsidRPr="000559F1">
              <w:t xml:space="preserve"> </w:t>
            </w:r>
            <w:proofErr w:type="spellStart"/>
            <w:r w:rsidRPr="000559F1">
              <w:t>текста</w:t>
            </w:r>
            <w:proofErr w:type="spellEnd"/>
          </w:p>
        </w:tc>
        <w:tc>
          <w:tcPr>
            <w:tcW w:w="4501" w:type="dxa"/>
          </w:tcPr>
          <w:p w:rsidR="000C2A29" w:rsidRPr="000559F1" w:rsidRDefault="000C2A29" w:rsidP="00BE4EFE">
            <w:pPr>
              <w:pStyle w:val="a3"/>
              <w:ind w:left="34" w:right="117"/>
              <w:jc w:val="both"/>
            </w:pPr>
            <w:proofErr w:type="spellStart"/>
            <w:r w:rsidRPr="000559F1">
              <w:t>Авто</w:t>
            </w:r>
            <w:proofErr w:type="spellEnd"/>
          </w:p>
        </w:tc>
      </w:tr>
      <w:tr w:rsidR="000C2A29" w:rsidRPr="000559F1" w:rsidTr="00BE4EFE">
        <w:trPr>
          <w:jc w:val="center"/>
        </w:trPr>
        <w:tc>
          <w:tcPr>
            <w:tcW w:w="5353" w:type="dxa"/>
          </w:tcPr>
          <w:p w:rsidR="000C2A29" w:rsidRPr="000559F1" w:rsidRDefault="000C2A29" w:rsidP="00BE4EFE">
            <w:pPr>
              <w:pStyle w:val="a3"/>
              <w:ind w:right="117"/>
              <w:jc w:val="both"/>
            </w:pPr>
            <w:r w:rsidRPr="000559F1">
              <w:t xml:space="preserve">- </w:t>
            </w:r>
            <w:proofErr w:type="spellStart"/>
            <w:r w:rsidRPr="000559F1">
              <w:t>автоматическая</w:t>
            </w:r>
            <w:proofErr w:type="spellEnd"/>
            <w:r w:rsidRPr="000559F1">
              <w:t xml:space="preserve"> </w:t>
            </w:r>
            <w:proofErr w:type="spellStart"/>
            <w:r w:rsidRPr="000559F1">
              <w:t>расстановка</w:t>
            </w:r>
            <w:proofErr w:type="spellEnd"/>
            <w:r w:rsidRPr="000559F1">
              <w:t xml:space="preserve"> </w:t>
            </w:r>
            <w:proofErr w:type="spellStart"/>
            <w:r w:rsidRPr="000559F1">
              <w:t>переносов</w:t>
            </w:r>
            <w:proofErr w:type="spellEnd"/>
          </w:p>
        </w:tc>
        <w:tc>
          <w:tcPr>
            <w:tcW w:w="4501" w:type="dxa"/>
          </w:tcPr>
          <w:p w:rsidR="000C2A29" w:rsidRPr="000559F1" w:rsidRDefault="000C2A29" w:rsidP="00BE4EFE">
            <w:pPr>
              <w:pStyle w:val="a3"/>
              <w:ind w:left="34" w:right="117"/>
              <w:jc w:val="both"/>
            </w:pPr>
            <w:proofErr w:type="spellStart"/>
            <w:r w:rsidRPr="000559F1">
              <w:t>Авто</w:t>
            </w:r>
            <w:proofErr w:type="spellEnd"/>
          </w:p>
        </w:tc>
      </w:tr>
      <w:tr w:rsidR="000C2A29" w:rsidRPr="000559F1" w:rsidTr="00BE4EFE">
        <w:trPr>
          <w:jc w:val="center"/>
        </w:trPr>
        <w:tc>
          <w:tcPr>
            <w:tcW w:w="5353" w:type="dxa"/>
          </w:tcPr>
          <w:p w:rsidR="000C2A29" w:rsidRPr="000559F1" w:rsidRDefault="000C2A29" w:rsidP="00BE4EFE">
            <w:pPr>
              <w:pStyle w:val="a3"/>
              <w:ind w:right="117"/>
              <w:jc w:val="both"/>
            </w:pPr>
            <w:r w:rsidRPr="000559F1">
              <w:t xml:space="preserve">- </w:t>
            </w:r>
            <w:proofErr w:type="spellStart"/>
            <w:r w:rsidRPr="000559F1">
              <w:t>абзацный</w:t>
            </w:r>
            <w:proofErr w:type="spellEnd"/>
            <w:r w:rsidRPr="000559F1">
              <w:t xml:space="preserve"> </w:t>
            </w:r>
            <w:proofErr w:type="spellStart"/>
            <w:r w:rsidRPr="000559F1">
              <w:t>отступ</w:t>
            </w:r>
            <w:proofErr w:type="spellEnd"/>
            <w:r w:rsidRPr="000559F1">
              <w:t xml:space="preserve"> (</w:t>
            </w:r>
            <w:proofErr w:type="spellStart"/>
            <w:r w:rsidRPr="000559F1">
              <w:t>красная</w:t>
            </w:r>
            <w:proofErr w:type="spellEnd"/>
            <w:r w:rsidRPr="000559F1">
              <w:t xml:space="preserve"> </w:t>
            </w:r>
            <w:proofErr w:type="spellStart"/>
            <w:r w:rsidRPr="000559F1">
              <w:t>строка</w:t>
            </w:r>
            <w:proofErr w:type="spellEnd"/>
            <w:r w:rsidRPr="000559F1">
              <w:t>)</w:t>
            </w:r>
          </w:p>
        </w:tc>
        <w:tc>
          <w:tcPr>
            <w:tcW w:w="4501" w:type="dxa"/>
          </w:tcPr>
          <w:p w:rsidR="000C2A29" w:rsidRPr="000559F1" w:rsidRDefault="000C2A29" w:rsidP="00BE4EFE">
            <w:pPr>
              <w:pStyle w:val="a3"/>
              <w:ind w:left="34" w:right="117"/>
              <w:jc w:val="both"/>
            </w:pPr>
            <w:r w:rsidRPr="000559F1">
              <w:t>1</w:t>
            </w:r>
            <w:proofErr w:type="gramStart"/>
            <w:r w:rsidRPr="000559F1">
              <w:t>,25</w:t>
            </w:r>
            <w:proofErr w:type="gramEnd"/>
            <w:r w:rsidRPr="000559F1">
              <w:t xml:space="preserve"> </w:t>
            </w:r>
            <w:proofErr w:type="spellStart"/>
            <w:r w:rsidRPr="000559F1">
              <w:t>см</w:t>
            </w:r>
            <w:proofErr w:type="spellEnd"/>
            <w:r w:rsidRPr="000559F1">
              <w:t>.</w:t>
            </w:r>
          </w:p>
        </w:tc>
      </w:tr>
      <w:tr w:rsidR="000C2A29" w:rsidRPr="000559F1" w:rsidTr="00BE4EFE">
        <w:trPr>
          <w:jc w:val="center"/>
        </w:trPr>
        <w:tc>
          <w:tcPr>
            <w:tcW w:w="5353" w:type="dxa"/>
          </w:tcPr>
          <w:p w:rsidR="000C2A29" w:rsidRPr="000559F1" w:rsidRDefault="000C2A29" w:rsidP="00BE4EFE">
            <w:pPr>
              <w:pStyle w:val="a3"/>
              <w:ind w:right="117"/>
              <w:jc w:val="both"/>
            </w:pPr>
            <w:r w:rsidRPr="000559F1">
              <w:t xml:space="preserve">- </w:t>
            </w:r>
            <w:proofErr w:type="spellStart"/>
            <w:r w:rsidRPr="000559F1">
              <w:t>отступ</w:t>
            </w:r>
            <w:proofErr w:type="spellEnd"/>
            <w:r w:rsidRPr="000559F1">
              <w:t xml:space="preserve"> </w:t>
            </w:r>
            <w:proofErr w:type="spellStart"/>
            <w:r w:rsidRPr="000559F1">
              <w:t>слева</w:t>
            </w:r>
            <w:proofErr w:type="spellEnd"/>
            <w:r w:rsidRPr="000559F1">
              <w:t>/</w:t>
            </w:r>
            <w:proofErr w:type="spellStart"/>
            <w:r w:rsidRPr="000559F1">
              <w:t>справа</w:t>
            </w:r>
            <w:proofErr w:type="spellEnd"/>
          </w:p>
        </w:tc>
        <w:tc>
          <w:tcPr>
            <w:tcW w:w="4501" w:type="dxa"/>
          </w:tcPr>
          <w:p w:rsidR="000C2A29" w:rsidRPr="000559F1" w:rsidRDefault="000C2A29" w:rsidP="00BE4EFE">
            <w:pPr>
              <w:pStyle w:val="a3"/>
              <w:ind w:left="34" w:right="117"/>
              <w:jc w:val="both"/>
            </w:pPr>
            <w:r w:rsidRPr="000559F1">
              <w:t xml:space="preserve">0 </w:t>
            </w:r>
            <w:proofErr w:type="spellStart"/>
            <w:r w:rsidRPr="000559F1">
              <w:t>пт</w:t>
            </w:r>
            <w:proofErr w:type="spellEnd"/>
            <w:r w:rsidRPr="000559F1">
              <w:t>.</w:t>
            </w:r>
          </w:p>
        </w:tc>
      </w:tr>
      <w:tr w:rsidR="000C2A29" w:rsidRPr="000559F1" w:rsidTr="00BE4EFE">
        <w:trPr>
          <w:jc w:val="center"/>
        </w:trPr>
        <w:tc>
          <w:tcPr>
            <w:tcW w:w="5353" w:type="dxa"/>
          </w:tcPr>
          <w:p w:rsidR="000C2A29" w:rsidRPr="000559F1" w:rsidRDefault="000C2A29" w:rsidP="00BE4EFE">
            <w:pPr>
              <w:pStyle w:val="a3"/>
              <w:ind w:right="117"/>
              <w:jc w:val="both"/>
            </w:pPr>
            <w:r w:rsidRPr="000559F1">
              <w:t xml:space="preserve">5) </w:t>
            </w:r>
            <w:proofErr w:type="spellStart"/>
            <w:r w:rsidRPr="000559F1">
              <w:t>Нумерация</w:t>
            </w:r>
            <w:proofErr w:type="spellEnd"/>
            <w:r w:rsidRPr="000559F1">
              <w:t xml:space="preserve"> </w:t>
            </w:r>
            <w:proofErr w:type="spellStart"/>
            <w:r w:rsidRPr="000559F1">
              <w:t>страниц</w:t>
            </w:r>
            <w:proofErr w:type="spellEnd"/>
          </w:p>
        </w:tc>
        <w:tc>
          <w:tcPr>
            <w:tcW w:w="4501" w:type="dxa"/>
          </w:tcPr>
          <w:p w:rsidR="000C2A29" w:rsidRPr="000C2A29" w:rsidRDefault="000C2A29" w:rsidP="00BE4EFE">
            <w:pPr>
              <w:pStyle w:val="a3"/>
              <w:ind w:left="34" w:right="117"/>
              <w:jc w:val="both"/>
              <w:rPr>
                <w:lang w:val="ru-RU"/>
              </w:rPr>
            </w:pPr>
            <w:r w:rsidRPr="000C2A29">
              <w:rPr>
                <w:lang w:val="ru-RU"/>
              </w:rPr>
              <w:t>Внизу страницы, по правому краю</w:t>
            </w:r>
          </w:p>
        </w:tc>
      </w:tr>
    </w:tbl>
    <w:p w:rsidR="000C2A29" w:rsidRDefault="000C2A29" w:rsidP="000C2A29">
      <w:pPr>
        <w:pStyle w:val="a3"/>
        <w:ind w:left="481" w:right="117" w:firstLine="708"/>
        <w:jc w:val="both"/>
      </w:pPr>
    </w:p>
    <w:p w:rsidR="000C2A29" w:rsidRPr="004E7F5E" w:rsidRDefault="000C2A29" w:rsidP="000C2A29">
      <w:pPr>
        <w:pStyle w:val="a3"/>
        <w:ind w:left="481" w:right="119" w:firstLine="708"/>
        <w:jc w:val="both"/>
      </w:pPr>
      <w:r>
        <w:t xml:space="preserve">Все страницы работы нумеруют по порядку арабскими цифрами, соблюдая сквозную нумерацию по тексту реферата. Нумерация начинается с титульного листа и заканчивается списком использованных работ или приложениями. Титульный лист считают первой страницей работы, но номер страницы на титульном листе не ставят. Примерный объем реферата - от 25 до 30 страниц. Объем введения и заключения </w:t>
      </w:r>
      <w:r w:rsidRPr="004E7F5E">
        <w:t>не менее 1 и не более 3</w:t>
      </w:r>
      <w:r w:rsidRPr="004E7F5E">
        <w:rPr>
          <w:spacing w:val="-6"/>
        </w:rPr>
        <w:t xml:space="preserve"> </w:t>
      </w:r>
      <w:r w:rsidRPr="004E7F5E">
        <w:t>страниц.</w:t>
      </w:r>
    </w:p>
    <w:p w:rsidR="000C2A29" w:rsidRDefault="000C2A29" w:rsidP="000C2A29">
      <w:pPr>
        <w:jc w:val="both"/>
        <w:rPr>
          <w:sz w:val="28"/>
        </w:rPr>
        <w:sectPr w:rsidR="000C2A29">
          <w:footerReference w:type="default" r:id="rId8"/>
          <w:pgSz w:w="12240" w:h="15840"/>
          <w:pgMar w:top="1380" w:right="560" w:bottom="980" w:left="1220" w:header="0" w:footer="787" w:gutter="0"/>
          <w:cols w:space="720"/>
        </w:sectPr>
      </w:pPr>
    </w:p>
    <w:p w:rsidR="000C2A29" w:rsidRDefault="000C2A29" w:rsidP="007E0513">
      <w:pPr>
        <w:pStyle w:val="1"/>
        <w:tabs>
          <w:tab w:val="left" w:pos="762"/>
        </w:tabs>
        <w:spacing w:before="74"/>
        <w:ind w:left="761"/>
        <w:jc w:val="center"/>
      </w:pPr>
      <w:r>
        <w:lastRenderedPageBreak/>
        <w:t>Структура</w:t>
      </w:r>
      <w:r>
        <w:rPr>
          <w:spacing w:val="-1"/>
        </w:rPr>
        <w:t xml:space="preserve"> </w:t>
      </w:r>
      <w:r>
        <w:t>реферата</w:t>
      </w:r>
    </w:p>
    <w:p w:rsidR="000C2A29" w:rsidRDefault="000C2A29" w:rsidP="000C2A29">
      <w:pPr>
        <w:pStyle w:val="a3"/>
        <w:spacing w:before="8"/>
        <w:rPr>
          <w:b/>
          <w:sz w:val="27"/>
        </w:rPr>
      </w:pPr>
    </w:p>
    <w:p w:rsidR="000C2A29" w:rsidRDefault="000C2A29" w:rsidP="000C2A29">
      <w:pPr>
        <w:pStyle w:val="a3"/>
        <w:ind w:left="1190"/>
      </w:pPr>
      <w:r>
        <w:t>Работа строится в указанной ниже последовательности:</w:t>
      </w:r>
    </w:p>
    <w:p w:rsidR="000C2A29" w:rsidRDefault="000C2A29" w:rsidP="000C2A29">
      <w:pPr>
        <w:pStyle w:val="a3"/>
        <w:spacing w:before="11"/>
        <w:rPr>
          <w:sz w:val="27"/>
        </w:rPr>
      </w:pPr>
    </w:p>
    <w:p w:rsidR="000C2A29" w:rsidRDefault="000C2A29" w:rsidP="000C2A29">
      <w:pPr>
        <w:pStyle w:val="a5"/>
        <w:numPr>
          <w:ilvl w:val="0"/>
          <w:numId w:val="4"/>
        </w:numPr>
        <w:tabs>
          <w:tab w:val="left" w:pos="645"/>
        </w:tabs>
        <w:ind w:hanging="163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лист;</w:t>
      </w:r>
    </w:p>
    <w:p w:rsidR="000C2A29" w:rsidRDefault="000C2A29" w:rsidP="000C2A29">
      <w:pPr>
        <w:pStyle w:val="a5"/>
        <w:numPr>
          <w:ilvl w:val="0"/>
          <w:numId w:val="4"/>
        </w:numPr>
        <w:tabs>
          <w:tab w:val="left" w:pos="645"/>
        </w:tabs>
        <w:spacing w:before="1" w:line="322" w:lineRule="exact"/>
        <w:ind w:hanging="163"/>
        <w:rPr>
          <w:sz w:val="28"/>
        </w:rPr>
      </w:pPr>
      <w:r>
        <w:rPr>
          <w:sz w:val="28"/>
        </w:rPr>
        <w:t>содержание;</w:t>
      </w:r>
    </w:p>
    <w:p w:rsidR="000C2A29" w:rsidRDefault="000C2A29" w:rsidP="000C2A29">
      <w:pPr>
        <w:pStyle w:val="a5"/>
        <w:numPr>
          <w:ilvl w:val="0"/>
          <w:numId w:val="4"/>
        </w:numPr>
        <w:tabs>
          <w:tab w:val="left" w:pos="645"/>
        </w:tabs>
        <w:spacing w:line="322" w:lineRule="exact"/>
        <w:ind w:hanging="163"/>
        <w:rPr>
          <w:sz w:val="28"/>
        </w:rPr>
      </w:pPr>
      <w:r>
        <w:rPr>
          <w:sz w:val="28"/>
        </w:rPr>
        <w:t>введение;</w:t>
      </w:r>
    </w:p>
    <w:p w:rsidR="000C2A29" w:rsidRDefault="000C2A29" w:rsidP="000C2A29">
      <w:pPr>
        <w:pStyle w:val="a5"/>
        <w:numPr>
          <w:ilvl w:val="0"/>
          <w:numId w:val="4"/>
        </w:numPr>
        <w:tabs>
          <w:tab w:val="left" w:pos="645"/>
        </w:tabs>
        <w:spacing w:line="322" w:lineRule="exact"/>
        <w:ind w:hanging="163"/>
        <w:rPr>
          <w:sz w:val="28"/>
        </w:rPr>
      </w:pPr>
      <w:r>
        <w:rPr>
          <w:sz w:val="28"/>
        </w:rPr>
        <w:t>основная 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0C2A29" w:rsidRDefault="000C2A29" w:rsidP="000C2A29">
      <w:pPr>
        <w:pStyle w:val="a5"/>
        <w:numPr>
          <w:ilvl w:val="0"/>
          <w:numId w:val="4"/>
        </w:numPr>
        <w:tabs>
          <w:tab w:val="left" w:pos="645"/>
        </w:tabs>
        <w:ind w:hanging="163"/>
        <w:rPr>
          <w:sz w:val="28"/>
        </w:rPr>
      </w:pPr>
      <w:r>
        <w:rPr>
          <w:sz w:val="28"/>
        </w:rPr>
        <w:t>заключение;</w:t>
      </w:r>
    </w:p>
    <w:p w:rsidR="000C2A29" w:rsidRDefault="000C2A29" w:rsidP="000C2A29">
      <w:pPr>
        <w:pStyle w:val="a5"/>
        <w:numPr>
          <w:ilvl w:val="0"/>
          <w:numId w:val="4"/>
        </w:numPr>
        <w:tabs>
          <w:tab w:val="left" w:pos="645"/>
        </w:tabs>
        <w:spacing w:before="1" w:line="322" w:lineRule="exact"/>
        <w:ind w:hanging="163"/>
        <w:rPr>
          <w:sz w:val="28"/>
        </w:rPr>
      </w:pPr>
      <w:r>
        <w:rPr>
          <w:sz w:val="28"/>
        </w:rPr>
        <w:t>список использованной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литературы;</w:t>
      </w:r>
    </w:p>
    <w:p w:rsidR="000C2A29" w:rsidRDefault="000C2A29" w:rsidP="000C2A29">
      <w:pPr>
        <w:pStyle w:val="a5"/>
        <w:numPr>
          <w:ilvl w:val="0"/>
          <w:numId w:val="4"/>
        </w:numPr>
        <w:tabs>
          <w:tab w:val="left" w:pos="645"/>
        </w:tabs>
        <w:ind w:hanging="163"/>
        <w:rPr>
          <w:sz w:val="28"/>
        </w:rPr>
      </w:pPr>
      <w:r>
        <w:rPr>
          <w:sz w:val="28"/>
        </w:rPr>
        <w:t>(приложения)</w:t>
      </w:r>
    </w:p>
    <w:p w:rsidR="000C2A29" w:rsidRDefault="000C2A29" w:rsidP="000C2A29">
      <w:pPr>
        <w:pStyle w:val="a3"/>
      </w:pPr>
    </w:p>
    <w:p w:rsidR="000C2A29" w:rsidRDefault="000C2A29" w:rsidP="000C2A29">
      <w:pPr>
        <w:pStyle w:val="a3"/>
        <w:ind w:left="481" w:right="120" w:firstLine="708"/>
        <w:jc w:val="both"/>
      </w:pPr>
      <w:r>
        <w:rPr>
          <w:b/>
        </w:rPr>
        <w:t xml:space="preserve">Титульный лист </w:t>
      </w:r>
      <w:r>
        <w:t>является первой страницей работы, сообщает основные сведения о работе и служит источником информации для обработки и поиска документа. Образец оформления титульного листа дан в следующем разделе.</w:t>
      </w:r>
    </w:p>
    <w:p w:rsidR="000C2A29" w:rsidRDefault="000C2A29" w:rsidP="000C2A29">
      <w:pPr>
        <w:pStyle w:val="a3"/>
        <w:ind w:left="481" w:right="116" w:firstLine="708"/>
        <w:jc w:val="both"/>
      </w:pPr>
      <w:r w:rsidRPr="00A0056A">
        <w:rPr>
          <w:b/>
        </w:rPr>
        <w:t>Содержание</w:t>
      </w:r>
      <w:r>
        <w:t xml:space="preserve"> - это перечень заголовков глав или других равнозначных частей, который дается в начале работы, написанной по единому плану. Заголовки и нумерация разделов, пунктов или глав, параграфов в оглавлении и в основной части текста должны полностью совпадать. Номера самых крупных частей обозначают одной цифрой без точки, номера составных частей - двумя цифрами с точкой после первой цифры.</w:t>
      </w:r>
    </w:p>
    <w:p w:rsidR="000C2A29" w:rsidRDefault="000C2A29" w:rsidP="000C2A29">
      <w:pPr>
        <w:pStyle w:val="a3"/>
        <w:ind w:left="481" w:right="118" w:firstLine="708"/>
        <w:jc w:val="both"/>
      </w:pPr>
      <w:r>
        <w:rPr>
          <w:b/>
        </w:rPr>
        <w:t xml:space="preserve">Введение </w:t>
      </w:r>
      <w:r>
        <w:t>к реферату должно содержать краткую характеристику темы (проблемы), показывать основные этапы ее изучения, давать оценку современного состояния и целесообразности ее дальнейшей разработки. Во введении нужно формулировать актуальность и практическую значимость темы. На основании этого в конце введения ставятся цель и задачи реферата, достижению которых посвящается основная часть</w:t>
      </w:r>
      <w:r>
        <w:rPr>
          <w:spacing w:val="-8"/>
        </w:rPr>
        <w:t xml:space="preserve"> </w:t>
      </w:r>
      <w:r>
        <w:t>работы.</w:t>
      </w:r>
    </w:p>
    <w:p w:rsidR="000C2A29" w:rsidRDefault="000C2A29" w:rsidP="000C2A29">
      <w:pPr>
        <w:pStyle w:val="a3"/>
        <w:ind w:left="481" w:right="120" w:firstLine="708"/>
        <w:jc w:val="both"/>
      </w:pPr>
      <w:r>
        <w:rPr>
          <w:b/>
        </w:rPr>
        <w:t xml:space="preserve">Основная часть работы </w:t>
      </w:r>
      <w:r>
        <w:t>включает в себя обзор литературы по теме, изложение основной проблемы, этапов в развитии истории конкретного научного направления, комментарии и оценки. В соответствии с этим основную часть текста делят на разделы, подразделы (при необходимости на пункты) или на главы, параграфы.</w:t>
      </w:r>
    </w:p>
    <w:p w:rsidR="000C2A29" w:rsidRDefault="000C2A29" w:rsidP="000C2A29">
      <w:pPr>
        <w:pStyle w:val="a3"/>
        <w:ind w:left="481" w:right="120" w:firstLine="708"/>
        <w:jc w:val="both"/>
      </w:pPr>
      <w:r>
        <w:t xml:space="preserve">В </w:t>
      </w:r>
      <w:r>
        <w:rPr>
          <w:b/>
        </w:rPr>
        <w:t xml:space="preserve">заключении </w:t>
      </w:r>
      <w:r>
        <w:t>делают основные и краткие выводы по результатам работы. Заключение должно содержать только те выводы, которые согласуются с целью и задачами исследования, сформулированными в разделе «Введение».</w:t>
      </w:r>
    </w:p>
    <w:p w:rsidR="000C2A29" w:rsidRDefault="000C2A29" w:rsidP="000C2A29">
      <w:pPr>
        <w:pStyle w:val="a3"/>
        <w:ind w:left="481" w:right="118" w:firstLine="708"/>
        <w:jc w:val="both"/>
      </w:pPr>
      <w:r>
        <w:rPr>
          <w:b/>
        </w:rPr>
        <w:t xml:space="preserve">Список использованной литературы </w:t>
      </w:r>
      <w:r>
        <w:t>должен содержать сведения об источниках, использованных при работе. Список показывает ширину и глубину изучения темы и документально подтверждает достоверность фактов.</w:t>
      </w:r>
      <w:r>
        <w:rPr>
          <w:spacing w:val="55"/>
        </w:rPr>
        <w:t xml:space="preserve"> </w:t>
      </w:r>
      <w:r>
        <w:t>Его необходимо оформлять в соответствии с требованиями ГОСТ 7.1–2003.</w:t>
      </w:r>
    </w:p>
    <w:p w:rsidR="000C2A29" w:rsidRDefault="000C2A29" w:rsidP="000C2A29">
      <w:pPr>
        <w:jc w:val="both"/>
        <w:sectPr w:rsidR="000C2A29">
          <w:pgSz w:w="12240" w:h="15840"/>
          <w:pgMar w:top="1060" w:right="560" w:bottom="980" w:left="1220" w:header="0" w:footer="787" w:gutter="0"/>
          <w:cols w:space="720"/>
        </w:sectPr>
      </w:pPr>
    </w:p>
    <w:p w:rsidR="000C2A29" w:rsidRDefault="000C2A29" w:rsidP="007E0513">
      <w:pPr>
        <w:pStyle w:val="1"/>
        <w:tabs>
          <w:tab w:val="left" w:pos="762"/>
        </w:tabs>
        <w:spacing w:before="74"/>
        <w:ind w:left="761"/>
      </w:pPr>
      <w:r>
        <w:lastRenderedPageBreak/>
        <w:t>Образец титульного</w:t>
      </w:r>
      <w:r>
        <w:rPr>
          <w:spacing w:val="-2"/>
        </w:rPr>
        <w:t xml:space="preserve"> </w:t>
      </w:r>
      <w:r>
        <w:t>листа</w:t>
      </w:r>
    </w:p>
    <w:p w:rsidR="000C2A29" w:rsidRPr="00A03FCF" w:rsidRDefault="000C2A29" w:rsidP="000C2A29">
      <w:pPr>
        <w:pStyle w:val="a3"/>
        <w:spacing w:before="10"/>
        <w:rPr>
          <w:b/>
          <w:color w:val="000000" w:themeColor="text1"/>
          <w:sz w:val="31"/>
        </w:rPr>
      </w:pPr>
    </w:p>
    <w:p w:rsidR="000C2A29" w:rsidRPr="00A03FCF" w:rsidRDefault="000C2A29" w:rsidP="000C2A29">
      <w:pPr>
        <w:pStyle w:val="a3"/>
        <w:spacing w:before="8"/>
        <w:jc w:val="center"/>
        <w:rPr>
          <w:b/>
          <w:color w:val="000000" w:themeColor="text1"/>
          <w:sz w:val="27"/>
        </w:rPr>
      </w:pPr>
      <w:r w:rsidRPr="00A03FCF">
        <w:rPr>
          <w:b/>
          <w:color w:val="000000" w:themeColor="text1"/>
          <w:sz w:val="27"/>
        </w:rPr>
        <w:t>ФЕДЕРАЛЬНОЕ ГОСУДАРСТВЕННОЕ БЮДЖЕТНОЕ ОБРАЗОВАТЕЛЬНОЕ УЧРЕЖДЕНИЕ</w:t>
      </w:r>
    </w:p>
    <w:p w:rsidR="000C2A29" w:rsidRPr="00A03FCF" w:rsidRDefault="000C2A29" w:rsidP="000C2A29">
      <w:pPr>
        <w:pStyle w:val="a3"/>
        <w:spacing w:before="8"/>
        <w:jc w:val="center"/>
        <w:rPr>
          <w:b/>
          <w:color w:val="000000" w:themeColor="text1"/>
          <w:sz w:val="27"/>
        </w:rPr>
      </w:pPr>
      <w:r w:rsidRPr="00A03FCF">
        <w:rPr>
          <w:b/>
          <w:color w:val="000000" w:themeColor="text1"/>
          <w:sz w:val="27"/>
        </w:rPr>
        <w:t>ВЫСШЕГО ОБРАЗОВАНИЯ</w:t>
      </w:r>
    </w:p>
    <w:p w:rsidR="000C2A29" w:rsidRPr="00A03FCF" w:rsidRDefault="000C2A29" w:rsidP="000C2A29">
      <w:pPr>
        <w:pStyle w:val="a3"/>
        <w:spacing w:before="8"/>
        <w:jc w:val="center"/>
        <w:rPr>
          <w:b/>
          <w:color w:val="000000" w:themeColor="text1"/>
          <w:sz w:val="27"/>
        </w:rPr>
      </w:pPr>
      <w:r w:rsidRPr="00A03FCF">
        <w:rPr>
          <w:b/>
          <w:color w:val="000000" w:themeColor="text1"/>
          <w:sz w:val="27"/>
        </w:rPr>
        <w:t>ОМСКИЙ ГОСУДАРСТВЕННЫЙ АГРАРНЫЙ УНИВЕРСИТЕТ ИМ. П.А. СТОЛЫПИНА</w:t>
      </w:r>
    </w:p>
    <w:p w:rsidR="000C2A29" w:rsidRDefault="000C2A29" w:rsidP="000C2A29">
      <w:pPr>
        <w:pStyle w:val="a3"/>
        <w:spacing w:before="1"/>
        <w:ind w:left="3363" w:right="3003"/>
        <w:jc w:val="center"/>
        <w:rPr>
          <w:color w:val="000000" w:themeColor="text1"/>
        </w:rPr>
      </w:pPr>
    </w:p>
    <w:p w:rsidR="000C2A29" w:rsidRPr="00A03FCF" w:rsidRDefault="000C2A29" w:rsidP="000C2A29">
      <w:pPr>
        <w:pStyle w:val="a3"/>
        <w:spacing w:before="1"/>
        <w:ind w:left="3363" w:right="3003"/>
        <w:jc w:val="center"/>
        <w:rPr>
          <w:color w:val="000000" w:themeColor="text1"/>
        </w:rPr>
      </w:pPr>
    </w:p>
    <w:p w:rsidR="000C2A29" w:rsidRPr="00A03FCF" w:rsidRDefault="000C2A29" w:rsidP="000C2A29">
      <w:pPr>
        <w:pStyle w:val="a3"/>
        <w:spacing w:before="1"/>
        <w:ind w:left="3363" w:right="3003"/>
        <w:jc w:val="center"/>
        <w:rPr>
          <w:color w:val="000000" w:themeColor="text1"/>
        </w:rPr>
      </w:pPr>
    </w:p>
    <w:p w:rsidR="000C2A29" w:rsidRPr="00A03FCF" w:rsidRDefault="000C2A29" w:rsidP="000C2A29">
      <w:pPr>
        <w:pStyle w:val="a3"/>
        <w:spacing w:before="1"/>
        <w:ind w:right="-30"/>
        <w:jc w:val="center"/>
        <w:rPr>
          <w:color w:val="000000" w:themeColor="text1"/>
        </w:rPr>
      </w:pPr>
      <w:r w:rsidRPr="00A03FCF">
        <w:rPr>
          <w:color w:val="000000" w:themeColor="text1"/>
        </w:rPr>
        <w:t>Кафедра экологии, природопользования и биологии</w:t>
      </w:r>
    </w:p>
    <w:p w:rsidR="000C2A29" w:rsidRPr="00A03FCF" w:rsidRDefault="000C2A29" w:rsidP="000C2A29">
      <w:pPr>
        <w:pStyle w:val="a3"/>
        <w:rPr>
          <w:color w:val="000000" w:themeColor="text1"/>
          <w:sz w:val="30"/>
        </w:rPr>
      </w:pPr>
    </w:p>
    <w:p w:rsidR="000C2A29" w:rsidRPr="00A03FCF" w:rsidRDefault="000C2A29" w:rsidP="000C2A29">
      <w:pPr>
        <w:pStyle w:val="a3"/>
        <w:rPr>
          <w:color w:val="000000" w:themeColor="text1"/>
          <w:sz w:val="30"/>
        </w:rPr>
      </w:pPr>
    </w:p>
    <w:p w:rsidR="000C2A29" w:rsidRPr="00A03FCF" w:rsidRDefault="000C2A29" w:rsidP="000C2A29">
      <w:pPr>
        <w:pStyle w:val="a3"/>
        <w:rPr>
          <w:color w:val="000000" w:themeColor="text1"/>
          <w:sz w:val="30"/>
        </w:rPr>
      </w:pPr>
    </w:p>
    <w:p w:rsidR="000C2A29" w:rsidRPr="00A03FCF" w:rsidRDefault="000C2A29" w:rsidP="000C2A29">
      <w:pPr>
        <w:pStyle w:val="a3"/>
        <w:spacing w:before="1"/>
        <w:rPr>
          <w:color w:val="000000" w:themeColor="text1"/>
          <w:sz w:val="30"/>
        </w:rPr>
      </w:pPr>
    </w:p>
    <w:p w:rsidR="000C2A29" w:rsidRPr="00A03FCF" w:rsidRDefault="000C2A29" w:rsidP="000C2A29">
      <w:pPr>
        <w:spacing w:before="1"/>
        <w:ind w:left="1806" w:right="1443"/>
        <w:jc w:val="center"/>
        <w:rPr>
          <w:color w:val="000000" w:themeColor="text1"/>
          <w:sz w:val="32"/>
        </w:rPr>
      </w:pPr>
      <w:r w:rsidRPr="00A03FCF">
        <w:rPr>
          <w:color w:val="000000" w:themeColor="text1"/>
          <w:sz w:val="32"/>
        </w:rPr>
        <w:t xml:space="preserve">Реферат по дисциплине </w:t>
      </w:r>
    </w:p>
    <w:p w:rsidR="000C2A29" w:rsidRPr="00A03FCF" w:rsidRDefault="000C2A29" w:rsidP="000C2A29">
      <w:pPr>
        <w:spacing w:before="1"/>
        <w:ind w:left="1806" w:right="1443"/>
        <w:jc w:val="center"/>
        <w:rPr>
          <w:color w:val="000000" w:themeColor="text1"/>
          <w:sz w:val="32"/>
        </w:rPr>
      </w:pPr>
      <w:r w:rsidRPr="00A03FCF">
        <w:rPr>
          <w:color w:val="000000" w:themeColor="text1"/>
          <w:sz w:val="32"/>
        </w:rPr>
        <w:t>«Общая экология»</w:t>
      </w:r>
    </w:p>
    <w:p w:rsidR="000C2A29" w:rsidRPr="00A03FCF" w:rsidRDefault="000C2A29" w:rsidP="000C2A29">
      <w:pPr>
        <w:pStyle w:val="a3"/>
        <w:rPr>
          <w:i/>
          <w:color w:val="000000" w:themeColor="text1"/>
          <w:sz w:val="34"/>
        </w:rPr>
      </w:pPr>
    </w:p>
    <w:p w:rsidR="000C2A29" w:rsidRPr="00A03FCF" w:rsidRDefault="000C2A29" w:rsidP="000C2A29">
      <w:pPr>
        <w:pStyle w:val="a3"/>
        <w:spacing w:before="1"/>
        <w:rPr>
          <w:i/>
          <w:color w:val="000000" w:themeColor="text1"/>
          <w:sz w:val="38"/>
        </w:rPr>
      </w:pPr>
    </w:p>
    <w:p w:rsidR="000C2A29" w:rsidRPr="00A03FCF" w:rsidRDefault="000C2A29" w:rsidP="000C2A29">
      <w:pPr>
        <w:spacing w:before="1"/>
        <w:ind w:left="1806" w:right="1443"/>
        <w:jc w:val="center"/>
        <w:rPr>
          <w:color w:val="000000" w:themeColor="text1"/>
          <w:sz w:val="32"/>
        </w:rPr>
      </w:pPr>
      <w:r w:rsidRPr="00A03FCF">
        <w:rPr>
          <w:color w:val="000000" w:themeColor="text1"/>
          <w:sz w:val="32"/>
        </w:rPr>
        <w:t>Тема:</w:t>
      </w:r>
    </w:p>
    <w:p w:rsidR="000C2A29" w:rsidRPr="00A03FCF" w:rsidRDefault="000C2A29" w:rsidP="000C2A29">
      <w:pPr>
        <w:spacing w:before="1"/>
        <w:ind w:left="1806" w:right="1443"/>
        <w:jc w:val="center"/>
        <w:rPr>
          <w:color w:val="000000" w:themeColor="text1"/>
          <w:sz w:val="32"/>
        </w:rPr>
      </w:pPr>
      <w:r w:rsidRPr="00A03FCF">
        <w:rPr>
          <w:color w:val="000000" w:themeColor="text1"/>
          <w:sz w:val="32"/>
        </w:rPr>
        <w:t>История возникновения экологии</w:t>
      </w:r>
    </w:p>
    <w:p w:rsidR="000C2A29" w:rsidRPr="00A03FCF" w:rsidRDefault="000C2A29" w:rsidP="000C2A29">
      <w:pPr>
        <w:pStyle w:val="a3"/>
        <w:rPr>
          <w:b/>
          <w:color w:val="000000" w:themeColor="text1"/>
          <w:sz w:val="34"/>
        </w:rPr>
      </w:pPr>
    </w:p>
    <w:p w:rsidR="000C2A29" w:rsidRPr="00A03FCF" w:rsidRDefault="000C2A29" w:rsidP="000C2A29">
      <w:pPr>
        <w:pStyle w:val="a3"/>
        <w:rPr>
          <w:b/>
          <w:color w:val="000000" w:themeColor="text1"/>
          <w:sz w:val="34"/>
        </w:rPr>
      </w:pPr>
    </w:p>
    <w:p w:rsidR="000C2A29" w:rsidRPr="00A03FCF" w:rsidRDefault="000C2A29" w:rsidP="000C2A29">
      <w:pPr>
        <w:pStyle w:val="a3"/>
        <w:spacing w:before="1"/>
        <w:rPr>
          <w:b/>
          <w:color w:val="000000" w:themeColor="text1"/>
          <w:sz w:val="40"/>
        </w:rPr>
      </w:pPr>
    </w:p>
    <w:p w:rsidR="000C2A29" w:rsidRPr="00A03FCF" w:rsidRDefault="000C2A29" w:rsidP="000C2A29">
      <w:pPr>
        <w:pStyle w:val="a3"/>
        <w:jc w:val="right"/>
        <w:rPr>
          <w:color w:val="000000" w:themeColor="text1"/>
        </w:rPr>
      </w:pPr>
      <w:r w:rsidRPr="00A03FCF">
        <w:rPr>
          <w:color w:val="000000" w:themeColor="text1"/>
        </w:rPr>
        <w:t>Выполнил: обучающийся факультет, № группы, Ф.И.О.</w:t>
      </w:r>
    </w:p>
    <w:p w:rsidR="000C2A29" w:rsidRPr="00A03FCF" w:rsidRDefault="000C2A29" w:rsidP="000C2A29">
      <w:pPr>
        <w:pStyle w:val="a3"/>
        <w:jc w:val="right"/>
        <w:rPr>
          <w:color w:val="000000" w:themeColor="text1"/>
        </w:rPr>
      </w:pPr>
      <w:r w:rsidRPr="00A03FCF">
        <w:rPr>
          <w:color w:val="000000" w:themeColor="text1"/>
        </w:rPr>
        <w:t xml:space="preserve">Проверила: </w:t>
      </w:r>
      <w:proofErr w:type="gramStart"/>
      <w:r w:rsidRPr="00A03FCF">
        <w:rPr>
          <w:color w:val="000000" w:themeColor="text1"/>
        </w:rPr>
        <w:t>к.б</w:t>
      </w:r>
      <w:proofErr w:type="gramEnd"/>
      <w:r w:rsidRPr="00A03FCF">
        <w:rPr>
          <w:color w:val="000000" w:themeColor="text1"/>
        </w:rPr>
        <w:t xml:space="preserve">.н., </w:t>
      </w:r>
      <w:r>
        <w:rPr>
          <w:color w:val="000000" w:themeColor="text1"/>
        </w:rPr>
        <w:t>доцент</w:t>
      </w:r>
      <w:r w:rsidRPr="00A03FCF">
        <w:rPr>
          <w:color w:val="000000" w:themeColor="text1"/>
        </w:rPr>
        <w:t xml:space="preserve"> </w:t>
      </w:r>
      <w:proofErr w:type="spellStart"/>
      <w:r w:rsidRPr="00A03FCF">
        <w:rPr>
          <w:color w:val="000000" w:themeColor="text1"/>
        </w:rPr>
        <w:t>Кренц</w:t>
      </w:r>
      <w:proofErr w:type="spellEnd"/>
      <w:r w:rsidRPr="00A03FCF">
        <w:rPr>
          <w:color w:val="000000" w:themeColor="text1"/>
        </w:rPr>
        <w:t xml:space="preserve"> О.О.</w:t>
      </w:r>
    </w:p>
    <w:p w:rsidR="000C2A29" w:rsidRPr="00A03FCF" w:rsidRDefault="000C2A29" w:rsidP="000C2A29">
      <w:pPr>
        <w:pStyle w:val="a3"/>
        <w:jc w:val="right"/>
        <w:rPr>
          <w:color w:val="000000" w:themeColor="text1"/>
        </w:rPr>
      </w:pPr>
    </w:p>
    <w:p w:rsidR="000C2A29" w:rsidRPr="00A03FCF" w:rsidRDefault="000C2A29" w:rsidP="000C2A29">
      <w:pPr>
        <w:pStyle w:val="a3"/>
        <w:rPr>
          <w:color w:val="000000" w:themeColor="text1"/>
          <w:sz w:val="20"/>
        </w:rPr>
      </w:pPr>
    </w:p>
    <w:p w:rsidR="000C2A29" w:rsidRPr="00A03FCF" w:rsidRDefault="000C2A29" w:rsidP="000C2A29">
      <w:pPr>
        <w:pStyle w:val="a3"/>
        <w:rPr>
          <w:color w:val="000000" w:themeColor="text1"/>
          <w:sz w:val="20"/>
        </w:rPr>
      </w:pPr>
    </w:p>
    <w:p w:rsidR="000C2A29" w:rsidRDefault="000C2A29" w:rsidP="000C2A29">
      <w:pPr>
        <w:pStyle w:val="a3"/>
        <w:rPr>
          <w:color w:val="000000" w:themeColor="text1"/>
          <w:sz w:val="20"/>
        </w:rPr>
      </w:pPr>
    </w:p>
    <w:p w:rsidR="000C2A29" w:rsidRDefault="000C2A29" w:rsidP="000C2A29">
      <w:pPr>
        <w:pStyle w:val="a3"/>
        <w:rPr>
          <w:color w:val="000000" w:themeColor="text1"/>
          <w:sz w:val="20"/>
        </w:rPr>
      </w:pPr>
    </w:p>
    <w:p w:rsidR="000C2A29" w:rsidRDefault="000C2A29" w:rsidP="000C2A29">
      <w:pPr>
        <w:pStyle w:val="a3"/>
        <w:rPr>
          <w:color w:val="000000" w:themeColor="text1"/>
          <w:sz w:val="20"/>
        </w:rPr>
      </w:pPr>
    </w:p>
    <w:p w:rsidR="000C2A29" w:rsidRDefault="000C2A29" w:rsidP="000C2A29">
      <w:pPr>
        <w:pStyle w:val="a3"/>
        <w:rPr>
          <w:color w:val="000000" w:themeColor="text1"/>
          <w:sz w:val="20"/>
        </w:rPr>
      </w:pPr>
    </w:p>
    <w:p w:rsidR="000C2A29" w:rsidRDefault="000C2A29" w:rsidP="000C2A29">
      <w:pPr>
        <w:pStyle w:val="a3"/>
        <w:rPr>
          <w:color w:val="000000" w:themeColor="text1"/>
          <w:sz w:val="20"/>
        </w:rPr>
      </w:pPr>
    </w:p>
    <w:p w:rsidR="000C2A29" w:rsidRDefault="000C2A29" w:rsidP="000C2A29">
      <w:pPr>
        <w:pStyle w:val="a3"/>
        <w:rPr>
          <w:color w:val="000000" w:themeColor="text1"/>
          <w:sz w:val="20"/>
        </w:rPr>
      </w:pPr>
    </w:p>
    <w:p w:rsidR="000C2A29" w:rsidRDefault="000C2A29" w:rsidP="000C2A29">
      <w:pPr>
        <w:pStyle w:val="a3"/>
        <w:rPr>
          <w:color w:val="000000" w:themeColor="text1"/>
          <w:sz w:val="20"/>
        </w:rPr>
      </w:pPr>
    </w:p>
    <w:p w:rsidR="000C2A29" w:rsidRDefault="000C2A29" w:rsidP="000C2A29">
      <w:pPr>
        <w:pStyle w:val="a3"/>
        <w:rPr>
          <w:color w:val="000000" w:themeColor="text1"/>
          <w:sz w:val="20"/>
        </w:rPr>
      </w:pPr>
    </w:p>
    <w:p w:rsidR="000C2A29" w:rsidRDefault="000C2A29" w:rsidP="000C2A29">
      <w:pPr>
        <w:pStyle w:val="a3"/>
        <w:rPr>
          <w:color w:val="000000" w:themeColor="text1"/>
          <w:sz w:val="20"/>
        </w:rPr>
      </w:pPr>
    </w:p>
    <w:p w:rsidR="000C2A29" w:rsidRPr="00A03FCF" w:rsidRDefault="000C2A29" w:rsidP="000C2A29">
      <w:pPr>
        <w:pStyle w:val="a3"/>
        <w:rPr>
          <w:color w:val="000000" w:themeColor="text1"/>
          <w:sz w:val="20"/>
        </w:rPr>
      </w:pPr>
    </w:p>
    <w:p w:rsidR="000C2A29" w:rsidRPr="00A03FCF" w:rsidRDefault="000C2A29" w:rsidP="000C2A29">
      <w:pPr>
        <w:pStyle w:val="a3"/>
        <w:rPr>
          <w:color w:val="000000" w:themeColor="text1"/>
          <w:sz w:val="20"/>
        </w:rPr>
      </w:pPr>
    </w:p>
    <w:p w:rsidR="000C2A29" w:rsidRPr="00A03FCF" w:rsidRDefault="000C2A29" w:rsidP="000C2A29">
      <w:pPr>
        <w:pStyle w:val="a3"/>
        <w:rPr>
          <w:color w:val="000000" w:themeColor="text1"/>
          <w:sz w:val="20"/>
        </w:rPr>
      </w:pPr>
    </w:p>
    <w:p w:rsidR="000C2A29" w:rsidRPr="00A03FCF" w:rsidRDefault="000C2A29" w:rsidP="000C2A29">
      <w:pPr>
        <w:pStyle w:val="a3"/>
        <w:spacing w:before="230"/>
        <w:ind w:left="3366" w:right="3003"/>
        <w:jc w:val="center"/>
        <w:rPr>
          <w:color w:val="000000" w:themeColor="text1"/>
        </w:rPr>
      </w:pPr>
      <w:r w:rsidRPr="00A03FCF">
        <w:rPr>
          <w:color w:val="000000" w:themeColor="text1"/>
        </w:rPr>
        <w:t>Омск – 2018</w:t>
      </w:r>
    </w:p>
    <w:p w:rsidR="000C2A29" w:rsidRDefault="000C2A29" w:rsidP="000C2A29">
      <w:pPr>
        <w:jc w:val="center"/>
        <w:sectPr w:rsidR="000C2A29">
          <w:pgSz w:w="12240" w:h="15840"/>
          <w:pgMar w:top="1060" w:right="560" w:bottom="980" w:left="1220" w:header="0" w:footer="787" w:gutter="0"/>
          <w:cols w:space="720"/>
        </w:sectPr>
      </w:pPr>
    </w:p>
    <w:p w:rsidR="000C2A29" w:rsidRDefault="000C2A29" w:rsidP="007E0513">
      <w:pPr>
        <w:pStyle w:val="1"/>
        <w:tabs>
          <w:tab w:val="left" w:pos="762"/>
        </w:tabs>
        <w:spacing w:before="74"/>
        <w:ind w:left="761"/>
      </w:pPr>
      <w:bookmarkStart w:id="0" w:name="_GoBack"/>
      <w:bookmarkEnd w:id="0"/>
      <w:r>
        <w:lastRenderedPageBreak/>
        <w:t>Образец</w:t>
      </w:r>
      <w:r>
        <w:rPr>
          <w:spacing w:val="-2"/>
        </w:rPr>
        <w:t xml:space="preserve"> </w:t>
      </w:r>
      <w:r>
        <w:t>содержания</w:t>
      </w:r>
    </w:p>
    <w:p w:rsidR="000C2A29" w:rsidRDefault="000C2A29" w:rsidP="000C2A29">
      <w:pPr>
        <w:pStyle w:val="a3"/>
        <w:tabs>
          <w:tab w:val="left" w:pos="9686"/>
        </w:tabs>
        <w:spacing w:before="319" w:line="322" w:lineRule="exact"/>
        <w:ind w:left="481"/>
        <w:jc w:val="center"/>
      </w:pPr>
      <w:r>
        <w:t>Содержание</w:t>
      </w:r>
    </w:p>
    <w:p w:rsidR="000C2A29" w:rsidRDefault="000C2A29" w:rsidP="000C2A29">
      <w:pPr>
        <w:pStyle w:val="a3"/>
        <w:tabs>
          <w:tab w:val="left" w:pos="9686"/>
        </w:tabs>
        <w:spacing w:line="322" w:lineRule="exact"/>
        <w:ind w:left="481"/>
      </w:pPr>
      <w:r>
        <w:t>Введение</w:t>
      </w:r>
      <w:r>
        <w:tab/>
        <w:t>3</w:t>
      </w:r>
    </w:p>
    <w:p w:rsidR="000C2A29" w:rsidRDefault="000C2A29" w:rsidP="000C2A29">
      <w:pPr>
        <w:pStyle w:val="a5"/>
        <w:numPr>
          <w:ilvl w:val="0"/>
          <w:numId w:val="2"/>
        </w:numPr>
        <w:tabs>
          <w:tab w:val="left" w:pos="762"/>
          <w:tab w:val="left" w:pos="9686"/>
        </w:tabs>
        <w:rPr>
          <w:sz w:val="28"/>
        </w:rPr>
      </w:pPr>
      <w:r>
        <w:rPr>
          <w:sz w:val="28"/>
        </w:rPr>
        <w:t>Экология растений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наука</w:t>
      </w:r>
      <w:r>
        <w:rPr>
          <w:sz w:val="28"/>
        </w:rPr>
        <w:tab/>
        <w:t>5</w:t>
      </w:r>
    </w:p>
    <w:p w:rsidR="000C2A29" w:rsidRDefault="000C2A29" w:rsidP="000C2A29">
      <w:pPr>
        <w:pStyle w:val="a5"/>
        <w:numPr>
          <w:ilvl w:val="0"/>
          <w:numId w:val="2"/>
        </w:numPr>
        <w:tabs>
          <w:tab w:val="left" w:pos="762"/>
          <w:tab w:val="left" w:pos="9686"/>
        </w:tabs>
        <w:spacing w:before="1" w:line="322" w:lineRule="exact"/>
        <w:rPr>
          <w:sz w:val="28"/>
        </w:rPr>
      </w:pPr>
      <w:r>
        <w:rPr>
          <w:sz w:val="28"/>
        </w:rPr>
        <w:t>История зарождения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  <w:r>
        <w:rPr>
          <w:sz w:val="28"/>
        </w:rPr>
        <w:tab/>
        <w:t>6</w:t>
      </w:r>
    </w:p>
    <w:p w:rsidR="000C2A29" w:rsidRDefault="000C2A29" w:rsidP="000C2A29">
      <w:pPr>
        <w:pStyle w:val="a5"/>
        <w:numPr>
          <w:ilvl w:val="1"/>
          <w:numId w:val="2"/>
        </w:numPr>
        <w:tabs>
          <w:tab w:val="left" w:pos="1370"/>
          <w:tab w:val="left" w:pos="9686"/>
        </w:tabs>
        <w:spacing w:line="322" w:lineRule="exact"/>
        <w:rPr>
          <w:sz w:val="28"/>
        </w:rPr>
      </w:pPr>
      <w:r>
        <w:rPr>
          <w:sz w:val="28"/>
        </w:rPr>
        <w:t>Античный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мир</w:t>
      </w:r>
      <w:r>
        <w:rPr>
          <w:sz w:val="28"/>
        </w:rPr>
        <w:tab/>
        <w:t>6</w:t>
      </w:r>
    </w:p>
    <w:p w:rsidR="000C2A29" w:rsidRDefault="000C2A29" w:rsidP="000C2A29">
      <w:pPr>
        <w:pStyle w:val="a5"/>
        <w:numPr>
          <w:ilvl w:val="1"/>
          <w:numId w:val="2"/>
        </w:numPr>
        <w:tabs>
          <w:tab w:val="left" w:pos="1370"/>
          <w:tab w:val="left" w:pos="9686"/>
        </w:tabs>
        <w:spacing w:line="322" w:lineRule="exact"/>
        <w:rPr>
          <w:sz w:val="28"/>
        </w:rPr>
      </w:pPr>
      <w:r>
        <w:rPr>
          <w:sz w:val="28"/>
        </w:rPr>
        <w:t>Средневековье</w:t>
      </w:r>
      <w:r>
        <w:rPr>
          <w:sz w:val="28"/>
        </w:rPr>
        <w:tab/>
        <w:t>7</w:t>
      </w:r>
    </w:p>
    <w:p w:rsidR="000C2A29" w:rsidRDefault="000C2A29" w:rsidP="000C2A29">
      <w:pPr>
        <w:pStyle w:val="a5"/>
        <w:numPr>
          <w:ilvl w:val="1"/>
          <w:numId w:val="2"/>
        </w:numPr>
        <w:tabs>
          <w:tab w:val="left" w:pos="1370"/>
          <w:tab w:val="left" w:pos="9686"/>
        </w:tabs>
        <w:rPr>
          <w:sz w:val="28"/>
        </w:rPr>
      </w:pPr>
      <w:r>
        <w:rPr>
          <w:sz w:val="28"/>
        </w:rPr>
        <w:t>Эпоха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открытий</w:t>
      </w:r>
      <w:r>
        <w:rPr>
          <w:sz w:val="28"/>
        </w:rPr>
        <w:tab/>
        <w:t>7</w:t>
      </w:r>
    </w:p>
    <w:p w:rsidR="000C2A29" w:rsidRDefault="000C2A29" w:rsidP="000C2A29">
      <w:pPr>
        <w:pStyle w:val="a5"/>
        <w:numPr>
          <w:ilvl w:val="1"/>
          <w:numId w:val="2"/>
        </w:numPr>
        <w:tabs>
          <w:tab w:val="left" w:pos="1370"/>
          <w:tab w:val="left" w:pos="9686"/>
        </w:tabs>
        <w:spacing w:line="322" w:lineRule="exact"/>
        <w:rPr>
          <w:sz w:val="28"/>
        </w:rPr>
      </w:pPr>
      <w:r>
        <w:rPr>
          <w:sz w:val="28"/>
        </w:rPr>
        <w:t>Экология растений в XVII –</w:t>
      </w:r>
      <w:r>
        <w:rPr>
          <w:spacing w:val="-10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веках</w:t>
      </w:r>
      <w:r>
        <w:rPr>
          <w:sz w:val="28"/>
        </w:rPr>
        <w:tab/>
        <w:t>8</w:t>
      </w:r>
    </w:p>
    <w:p w:rsidR="000C2A29" w:rsidRDefault="000C2A29" w:rsidP="000C2A29">
      <w:pPr>
        <w:pStyle w:val="a5"/>
        <w:numPr>
          <w:ilvl w:val="0"/>
          <w:numId w:val="2"/>
        </w:numPr>
        <w:tabs>
          <w:tab w:val="left" w:pos="762"/>
          <w:tab w:val="left" w:pos="9686"/>
        </w:tabs>
        <w:spacing w:line="322" w:lineRule="exact"/>
        <w:rPr>
          <w:sz w:val="28"/>
        </w:rPr>
      </w:pPr>
      <w:r>
        <w:rPr>
          <w:sz w:val="28"/>
        </w:rPr>
        <w:t>История развития экологии растений в XIX –</w:t>
      </w:r>
      <w:r>
        <w:rPr>
          <w:spacing w:val="-15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веках</w:t>
      </w:r>
      <w:r>
        <w:rPr>
          <w:sz w:val="28"/>
        </w:rPr>
        <w:tab/>
        <w:t>10</w:t>
      </w:r>
    </w:p>
    <w:p w:rsidR="000C2A29" w:rsidRDefault="000C2A29" w:rsidP="000C2A29">
      <w:pPr>
        <w:pStyle w:val="a5"/>
        <w:numPr>
          <w:ilvl w:val="1"/>
          <w:numId w:val="2"/>
        </w:numPr>
        <w:tabs>
          <w:tab w:val="left" w:pos="1370"/>
          <w:tab w:val="left" w:pos="9686"/>
        </w:tabs>
        <w:rPr>
          <w:sz w:val="28"/>
        </w:rPr>
      </w:pPr>
      <w:r>
        <w:rPr>
          <w:sz w:val="28"/>
        </w:rPr>
        <w:t>Развитие экологии растений в</w:t>
      </w:r>
      <w:r>
        <w:rPr>
          <w:spacing w:val="-12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веке</w:t>
      </w:r>
      <w:r>
        <w:rPr>
          <w:sz w:val="28"/>
        </w:rPr>
        <w:tab/>
        <w:t>12</w:t>
      </w:r>
    </w:p>
    <w:p w:rsidR="000C2A29" w:rsidRDefault="000C2A29" w:rsidP="000C2A29">
      <w:pPr>
        <w:pStyle w:val="a5"/>
        <w:numPr>
          <w:ilvl w:val="1"/>
          <w:numId w:val="2"/>
        </w:numPr>
        <w:tabs>
          <w:tab w:val="left" w:pos="1370"/>
          <w:tab w:val="left" w:pos="9686"/>
        </w:tabs>
        <w:spacing w:before="1" w:line="322" w:lineRule="exact"/>
        <w:rPr>
          <w:sz w:val="28"/>
        </w:rPr>
      </w:pPr>
      <w:r>
        <w:rPr>
          <w:sz w:val="28"/>
        </w:rPr>
        <w:t>Развитие экологии растений в</w:t>
      </w:r>
      <w:r>
        <w:rPr>
          <w:spacing w:val="-13"/>
          <w:sz w:val="28"/>
        </w:rPr>
        <w:t xml:space="preserve"> </w:t>
      </w:r>
      <w:r>
        <w:rPr>
          <w:sz w:val="28"/>
        </w:rPr>
        <w:t>XX</w:t>
      </w:r>
      <w:r>
        <w:rPr>
          <w:spacing w:val="-1"/>
          <w:sz w:val="28"/>
        </w:rPr>
        <w:t xml:space="preserve"> </w:t>
      </w:r>
      <w:r>
        <w:rPr>
          <w:sz w:val="28"/>
        </w:rPr>
        <w:t>веке</w:t>
      </w:r>
      <w:r>
        <w:rPr>
          <w:sz w:val="28"/>
        </w:rPr>
        <w:tab/>
        <w:t>14</w:t>
      </w:r>
    </w:p>
    <w:p w:rsidR="000C2A29" w:rsidRDefault="000C2A29" w:rsidP="000C2A29">
      <w:pPr>
        <w:pStyle w:val="a3"/>
        <w:tabs>
          <w:tab w:val="left" w:pos="9686"/>
        </w:tabs>
        <w:spacing w:line="322" w:lineRule="exact"/>
        <w:ind w:left="481"/>
      </w:pPr>
      <w:r>
        <w:t>Заключение</w:t>
      </w:r>
      <w:r>
        <w:tab/>
        <w:t>18</w:t>
      </w:r>
    </w:p>
    <w:p w:rsidR="000C2A29" w:rsidRDefault="000C2A29" w:rsidP="000C2A29">
      <w:pPr>
        <w:pStyle w:val="a3"/>
        <w:tabs>
          <w:tab w:val="left" w:pos="9686"/>
        </w:tabs>
        <w:ind w:left="481"/>
      </w:pPr>
      <w:r>
        <w:t>Список</w:t>
      </w:r>
      <w:r>
        <w:rPr>
          <w:spacing w:val="-1"/>
        </w:rPr>
        <w:t xml:space="preserve"> </w:t>
      </w:r>
      <w:r>
        <w:t>литературы</w:t>
      </w:r>
      <w:r>
        <w:tab/>
        <w:t>20</w:t>
      </w:r>
    </w:p>
    <w:p w:rsidR="000C2A29" w:rsidRDefault="000C2A29" w:rsidP="000C2A29">
      <w:pPr>
        <w:pStyle w:val="a3"/>
        <w:rPr>
          <w:sz w:val="30"/>
        </w:rPr>
      </w:pPr>
    </w:p>
    <w:p w:rsidR="000C2A29" w:rsidRDefault="000C2A29" w:rsidP="000C2A29">
      <w:pPr>
        <w:pStyle w:val="a3"/>
        <w:rPr>
          <w:sz w:val="30"/>
        </w:rPr>
      </w:pPr>
    </w:p>
    <w:p w:rsidR="000C2A29" w:rsidRDefault="000C2A29" w:rsidP="000C2A29">
      <w:pPr>
        <w:pStyle w:val="a3"/>
        <w:rPr>
          <w:sz w:val="30"/>
        </w:rPr>
      </w:pPr>
    </w:p>
    <w:p w:rsidR="000C2A29" w:rsidRDefault="000C2A29">
      <w:pPr>
        <w:widowControl/>
        <w:autoSpaceDE/>
        <w:autoSpaceDN/>
        <w:spacing w:after="200" w:line="276" w:lineRule="auto"/>
      </w:pPr>
      <w:r>
        <w:br w:type="page"/>
      </w:r>
    </w:p>
    <w:p w:rsidR="000C2A29" w:rsidRDefault="000C2A29" w:rsidP="00406FAB">
      <w:pPr>
        <w:ind w:left="481"/>
        <w:jc w:val="center"/>
        <w:rPr>
          <w:b/>
          <w:sz w:val="28"/>
        </w:rPr>
      </w:pPr>
      <w:r>
        <w:rPr>
          <w:b/>
          <w:sz w:val="28"/>
        </w:rPr>
        <w:lastRenderedPageBreak/>
        <w:t>Примеры библиографического описания документов</w:t>
      </w:r>
    </w:p>
    <w:p w:rsidR="000C2A29" w:rsidRDefault="000C2A29" w:rsidP="000C2A29">
      <w:pPr>
        <w:pStyle w:val="a3"/>
        <w:spacing w:before="8"/>
        <w:jc w:val="both"/>
        <w:rPr>
          <w:b/>
          <w:sz w:val="27"/>
        </w:rPr>
      </w:pPr>
    </w:p>
    <w:p w:rsidR="000C2A29" w:rsidRDefault="000C2A29" w:rsidP="000C2A29">
      <w:pPr>
        <w:pStyle w:val="a5"/>
        <w:numPr>
          <w:ilvl w:val="1"/>
          <w:numId w:val="5"/>
        </w:numPr>
        <w:tabs>
          <w:tab w:val="left" w:pos="762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Схема библиографического описания документа для списка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литературы:</w:t>
      </w:r>
    </w:p>
    <w:p w:rsidR="000C2A29" w:rsidRDefault="000C2A29" w:rsidP="000C2A29">
      <w:pPr>
        <w:pStyle w:val="a3"/>
        <w:spacing w:before="4"/>
        <w:jc w:val="both"/>
        <w:rPr>
          <w:b/>
          <w:i/>
        </w:rPr>
      </w:pPr>
    </w:p>
    <w:p w:rsidR="000C2A29" w:rsidRPr="00406FAB" w:rsidRDefault="000C2A29" w:rsidP="000C2A29">
      <w:pPr>
        <w:spacing w:before="1"/>
        <w:ind w:left="481"/>
        <w:jc w:val="both"/>
        <w:rPr>
          <w:sz w:val="28"/>
        </w:rPr>
      </w:pPr>
      <w:r w:rsidRPr="00406FAB">
        <w:rPr>
          <w:sz w:val="28"/>
        </w:rPr>
        <w:t>Заголовок описания. Основное заглавие: сведения, относящиеся к заглавию / Сведения об ответственности. – Сведения об издании. – Место издания, дата издания. – Объем.</w:t>
      </w:r>
    </w:p>
    <w:p w:rsidR="000C2A29" w:rsidRDefault="000C2A29" w:rsidP="000C2A29">
      <w:pPr>
        <w:pStyle w:val="a3"/>
        <w:jc w:val="both"/>
        <w:rPr>
          <w:b/>
        </w:rPr>
      </w:pPr>
    </w:p>
    <w:p w:rsidR="000C2A29" w:rsidRDefault="00406FAB" w:rsidP="00BC6C2A">
      <w:pPr>
        <w:ind w:left="481"/>
        <w:jc w:val="center"/>
        <w:rPr>
          <w:b/>
          <w:i/>
          <w:sz w:val="28"/>
        </w:rPr>
      </w:pPr>
      <w:r>
        <w:rPr>
          <w:b/>
          <w:i/>
          <w:sz w:val="28"/>
        </w:rPr>
        <w:t>ПРИМЕР</w:t>
      </w:r>
      <w:r w:rsidR="00BC6C2A">
        <w:rPr>
          <w:b/>
          <w:i/>
          <w:sz w:val="28"/>
        </w:rPr>
        <w:t>Ы</w:t>
      </w:r>
      <w:r>
        <w:rPr>
          <w:b/>
          <w:i/>
          <w:sz w:val="28"/>
        </w:rPr>
        <w:t xml:space="preserve"> ОФОРМЛЕНИЯ ИСТОЧНИКОВ ЛИТЕРАТУРЫ</w:t>
      </w:r>
    </w:p>
    <w:p w:rsidR="000C2A29" w:rsidRDefault="000C2A29" w:rsidP="000C2A29">
      <w:pPr>
        <w:pStyle w:val="a3"/>
        <w:spacing w:before="1"/>
        <w:jc w:val="both"/>
        <w:rPr>
          <w:b/>
          <w:i/>
        </w:rPr>
      </w:pPr>
    </w:p>
    <w:p w:rsidR="000C2A29" w:rsidRDefault="000C2A29" w:rsidP="000C2A29">
      <w:pPr>
        <w:spacing w:line="320" w:lineRule="exact"/>
        <w:ind w:left="481"/>
        <w:jc w:val="center"/>
        <w:rPr>
          <w:b/>
          <w:sz w:val="28"/>
        </w:rPr>
      </w:pPr>
      <w:r>
        <w:rPr>
          <w:b/>
          <w:sz w:val="28"/>
        </w:rPr>
        <w:t>Книги, учебные пособия, сборники.</w:t>
      </w:r>
    </w:p>
    <w:p w:rsidR="000C2A29" w:rsidRDefault="000C2A29" w:rsidP="000C2A29">
      <w:pPr>
        <w:pStyle w:val="a3"/>
        <w:ind w:left="481" w:right="248"/>
        <w:jc w:val="both"/>
      </w:pPr>
      <w:proofErr w:type="spellStart"/>
      <w:r>
        <w:t>Кабушкин</w:t>
      </w:r>
      <w:proofErr w:type="spellEnd"/>
      <w:r>
        <w:t xml:space="preserve"> Н.И. Менеджмент туризма: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Н.И. </w:t>
      </w:r>
      <w:proofErr w:type="spellStart"/>
      <w:r>
        <w:t>Кабушкин</w:t>
      </w:r>
      <w:proofErr w:type="spellEnd"/>
      <w:r>
        <w:t>. – Минск</w:t>
      </w:r>
      <w:proofErr w:type="gramStart"/>
      <w:r>
        <w:t xml:space="preserve"> :</w:t>
      </w:r>
      <w:proofErr w:type="gramEnd"/>
      <w:r>
        <w:t xml:space="preserve"> БГЭУ, 1999. – 644 с.</w:t>
      </w:r>
    </w:p>
    <w:p w:rsidR="000C2A29" w:rsidRDefault="000C2A29" w:rsidP="000C2A29">
      <w:pPr>
        <w:pStyle w:val="a3"/>
        <w:spacing w:before="9"/>
        <w:jc w:val="both"/>
        <w:rPr>
          <w:sz w:val="27"/>
        </w:rPr>
      </w:pPr>
    </w:p>
    <w:p w:rsidR="000C2A29" w:rsidRDefault="000C2A29" w:rsidP="000C2A29">
      <w:pPr>
        <w:pStyle w:val="a3"/>
        <w:ind w:left="481" w:right="722"/>
        <w:jc w:val="both"/>
      </w:pPr>
      <w:r>
        <w:t xml:space="preserve">Тихонов А.Н. Математическое моделирование технологических процессов и методов обратных задач в машиностроении / А.Н. Тихонов, В.Д. </w:t>
      </w:r>
      <w:proofErr w:type="spellStart"/>
      <w:r>
        <w:t>Кальнер</w:t>
      </w:r>
      <w:proofErr w:type="spellEnd"/>
      <w:r>
        <w:t xml:space="preserve">, В.Б. </w:t>
      </w:r>
      <w:proofErr w:type="spellStart"/>
      <w:r>
        <w:t>Гласко</w:t>
      </w:r>
      <w:proofErr w:type="spellEnd"/>
      <w:r>
        <w:t>. – М.: Машиностроение, 1990. – 244 с.</w:t>
      </w:r>
    </w:p>
    <w:p w:rsidR="000C2A29" w:rsidRDefault="000C2A29" w:rsidP="000C2A29">
      <w:pPr>
        <w:pStyle w:val="a3"/>
        <w:jc w:val="both"/>
      </w:pPr>
    </w:p>
    <w:p w:rsidR="000C2A29" w:rsidRDefault="000C2A29" w:rsidP="000C2A29">
      <w:pPr>
        <w:pStyle w:val="a3"/>
        <w:ind w:left="481"/>
        <w:jc w:val="both"/>
      </w:pPr>
      <w:r>
        <w:t xml:space="preserve">Элементы теории систем и численные методы моделирования процессов тепломассопереноса: учебник для вузов / В.С. </w:t>
      </w:r>
      <w:proofErr w:type="spellStart"/>
      <w:r>
        <w:t>Швыдкий</w:t>
      </w:r>
      <w:proofErr w:type="spellEnd"/>
      <w:r>
        <w:t>, Н.А. Спирин,</w:t>
      </w:r>
    </w:p>
    <w:p w:rsidR="000C2A29" w:rsidRDefault="000C2A29" w:rsidP="000C2A29">
      <w:pPr>
        <w:pStyle w:val="a3"/>
        <w:spacing w:before="1" w:line="322" w:lineRule="exact"/>
        <w:ind w:left="481"/>
        <w:jc w:val="both"/>
      </w:pPr>
      <w:r>
        <w:t xml:space="preserve">М.Г. </w:t>
      </w:r>
      <w:proofErr w:type="spellStart"/>
      <w:r>
        <w:t>Ладычев</w:t>
      </w:r>
      <w:proofErr w:type="spellEnd"/>
      <w:r>
        <w:t xml:space="preserve"> [и др.]; под ред. В.С. Швыдкого. – М.: </w:t>
      </w:r>
      <w:proofErr w:type="spellStart"/>
      <w:r>
        <w:t>Интермет</w:t>
      </w:r>
      <w:proofErr w:type="spellEnd"/>
      <w:r>
        <w:t xml:space="preserve"> инжиниринг, 1999.</w:t>
      </w:r>
    </w:p>
    <w:p w:rsidR="000C2A29" w:rsidRDefault="000C2A29" w:rsidP="000C2A29">
      <w:pPr>
        <w:pStyle w:val="a3"/>
        <w:ind w:left="481"/>
        <w:jc w:val="both"/>
      </w:pPr>
      <w:r>
        <w:t>– 520 с.</w:t>
      </w:r>
    </w:p>
    <w:p w:rsidR="000C2A29" w:rsidRDefault="000C2A29" w:rsidP="000C2A29">
      <w:pPr>
        <w:pStyle w:val="a3"/>
        <w:jc w:val="both"/>
      </w:pPr>
    </w:p>
    <w:p w:rsidR="000C2A29" w:rsidRDefault="000C2A29" w:rsidP="000C2A29">
      <w:pPr>
        <w:pStyle w:val="1"/>
        <w:spacing w:before="1" w:line="320" w:lineRule="exact"/>
        <w:jc w:val="center"/>
      </w:pPr>
      <w:r>
        <w:t>Методические пособия.</w:t>
      </w:r>
    </w:p>
    <w:p w:rsidR="000C2A29" w:rsidRDefault="000C2A29" w:rsidP="000C2A29">
      <w:pPr>
        <w:pStyle w:val="1"/>
        <w:spacing w:before="1" w:line="320" w:lineRule="exact"/>
        <w:jc w:val="both"/>
      </w:pPr>
    </w:p>
    <w:p w:rsidR="000C2A29" w:rsidRDefault="000C2A29" w:rsidP="000C2A29">
      <w:pPr>
        <w:pStyle w:val="a3"/>
        <w:ind w:left="481" w:right="248"/>
        <w:jc w:val="both"/>
      </w:pPr>
      <w:r>
        <w:t>Радиоприёмные устройства: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казания к лаб. Работам для 3 курса АВТФ / </w:t>
      </w:r>
      <w:proofErr w:type="spellStart"/>
      <w:r>
        <w:t>Новосиб</w:t>
      </w:r>
      <w:proofErr w:type="spellEnd"/>
      <w:r>
        <w:t xml:space="preserve">. гос. </w:t>
      </w:r>
      <w:proofErr w:type="spellStart"/>
      <w:r>
        <w:t>техн</w:t>
      </w:r>
      <w:proofErr w:type="spellEnd"/>
      <w:r>
        <w:t>. ун-т ; сост. В.П. Ющенко. – Новосибирск: Изд-во НГТУ, 2001. – 24 с.</w:t>
      </w:r>
    </w:p>
    <w:p w:rsidR="000C2A29" w:rsidRDefault="000C2A29" w:rsidP="000C2A29">
      <w:pPr>
        <w:pStyle w:val="a3"/>
        <w:spacing w:before="1"/>
        <w:jc w:val="both"/>
      </w:pPr>
    </w:p>
    <w:p w:rsidR="000C2A29" w:rsidRDefault="000C2A29" w:rsidP="000C2A29">
      <w:pPr>
        <w:pStyle w:val="1"/>
        <w:spacing w:line="322" w:lineRule="exact"/>
        <w:jc w:val="both"/>
      </w:pPr>
      <w:proofErr w:type="gramStart"/>
      <w:r>
        <w:t>Статьи в периодических и продолжающиеся изданиях.</w:t>
      </w:r>
      <w:proofErr w:type="gramEnd"/>
    </w:p>
    <w:p w:rsidR="000C2A29" w:rsidRDefault="000C2A29" w:rsidP="000C2A29">
      <w:pPr>
        <w:ind w:left="3366" w:right="3003"/>
        <w:jc w:val="center"/>
        <w:rPr>
          <w:b/>
          <w:i/>
          <w:sz w:val="28"/>
        </w:rPr>
      </w:pPr>
      <w:r>
        <w:rPr>
          <w:b/>
          <w:i/>
          <w:sz w:val="28"/>
        </w:rPr>
        <w:t>Журналы</w:t>
      </w:r>
    </w:p>
    <w:p w:rsidR="000C2A29" w:rsidRDefault="000C2A29" w:rsidP="000C2A29">
      <w:pPr>
        <w:pStyle w:val="a3"/>
        <w:spacing w:line="319" w:lineRule="exact"/>
        <w:ind w:left="481"/>
        <w:jc w:val="both"/>
      </w:pPr>
      <w:r>
        <w:t>Статья одного автора:</w:t>
      </w:r>
    </w:p>
    <w:p w:rsidR="000C2A29" w:rsidRDefault="000C2A29" w:rsidP="000C2A29">
      <w:pPr>
        <w:pStyle w:val="a3"/>
        <w:ind w:left="481" w:right="248"/>
        <w:jc w:val="both"/>
      </w:pPr>
      <w:r>
        <w:t xml:space="preserve">Баранов А.М. Алгебраическая классификация четырехмерных локально- евклидовых пространств / А.М. Баранов // </w:t>
      </w:r>
      <w:proofErr w:type="spellStart"/>
      <w:r>
        <w:t>Изв</w:t>
      </w:r>
      <w:proofErr w:type="spellEnd"/>
      <w:r>
        <w:t>. вузов. Сер. Физика. – 1994. –</w:t>
      </w:r>
      <w:r>
        <w:rPr>
          <w:spacing w:val="-31"/>
        </w:rPr>
        <w:t xml:space="preserve"> </w:t>
      </w:r>
      <w:r>
        <w:t>Т. 37, № 11. – С.</w:t>
      </w:r>
      <w:r>
        <w:rPr>
          <w:spacing w:val="-4"/>
        </w:rPr>
        <w:t xml:space="preserve"> </w:t>
      </w:r>
      <w:r>
        <w:t>90–95.</w:t>
      </w:r>
    </w:p>
    <w:p w:rsidR="000C2A29" w:rsidRDefault="000C2A29" w:rsidP="000C2A29">
      <w:pPr>
        <w:pStyle w:val="a3"/>
        <w:spacing w:line="322" w:lineRule="exact"/>
        <w:ind w:left="481"/>
        <w:jc w:val="both"/>
      </w:pPr>
      <w:r>
        <w:t>Статья двух</w:t>
      </w:r>
      <w:r>
        <w:rPr>
          <w:spacing w:val="-7"/>
        </w:rPr>
        <w:t xml:space="preserve"> </w:t>
      </w:r>
      <w:r>
        <w:t>авторов:</w:t>
      </w:r>
    </w:p>
    <w:p w:rsidR="000C2A29" w:rsidRDefault="000C2A29" w:rsidP="000C2A29">
      <w:pPr>
        <w:pStyle w:val="a3"/>
        <w:ind w:left="481" w:right="902"/>
        <w:jc w:val="both"/>
      </w:pPr>
      <w:r>
        <w:t xml:space="preserve">Мовсесян А. Цивилизационные основы мировой экономики / А. Мовсесян, С. </w:t>
      </w:r>
      <w:proofErr w:type="spellStart"/>
      <w:r>
        <w:t>Огнивцев</w:t>
      </w:r>
      <w:proofErr w:type="spellEnd"/>
      <w:r>
        <w:t xml:space="preserve"> // Общество и экономика. – 2000. – № 3-4. – С. 18–35.</w:t>
      </w:r>
    </w:p>
    <w:p w:rsidR="000C2A29" w:rsidRDefault="000C2A29" w:rsidP="000C2A29">
      <w:pPr>
        <w:pStyle w:val="1"/>
        <w:spacing w:before="3" w:line="320" w:lineRule="exact"/>
        <w:ind w:left="4956"/>
        <w:jc w:val="both"/>
      </w:pPr>
      <w:r>
        <w:t>Газеты</w:t>
      </w:r>
    </w:p>
    <w:p w:rsidR="000C2A29" w:rsidRDefault="000C2A29" w:rsidP="000C2A29">
      <w:pPr>
        <w:pStyle w:val="a3"/>
        <w:ind w:left="481" w:right="435"/>
        <w:jc w:val="both"/>
      </w:pPr>
      <w:r>
        <w:t>Дионисий в XXI веке: освоим ли грамматику культуры? // 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аз. – 2004. – 1– 7 дек. – С. 5.</w:t>
      </w:r>
    </w:p>
    <w:p w:rsidR="000C2A29" w:rsidRDefault="000C2A29" w:rsidP="000C2A29">
      <w:pPr>
        <w:pStyle w:val="1"/>
        <w:spacing w:before="3" w:line="320" w:lineRule="exact"/>
        <w:jc w:val="center"/>
      </w:pPr>
      <w:r>
        <w:lastRenderedPageBreak/>
        <w:t>Автореферат, диссертация.</w:t>
      </w:r>
    </w:p>
    <w:p w:rsidR="000C2A29" w:rsidRDefault="000C2A29" w:rsidP="000C2A29">
      <w:pPr>
        <w:pStyle w:val="a3"/>
        <w:ind w:left="481" w:right="602"/>
        <w:jc w:val="both"/>
      </w:pPr>
      <w:proofErr w:type="spellStart"/>
      <w:r>
        <w:t>Чезланов</w:t>
      </w:r>
      <w:proofErr w:type="spellEnd"/>
      <w:r>
        <w:t xml:space="preserve"> А.А. Статистические основы эксплуатационной надёжности выключателей в режиме отключения токов короткого замыкания: </w:t>
      </w:r>
      <w:proofErr w:type="spellStart"/>
      <w:r>
        <w:t>дис</w:t>
      </w:r>
      <w:proofErr w:type="spellEnd"/>
      <w:r>
        <w:t xml:space="preserve">. … д-ра </w:t>
      </w:r>
      <w:proofErr w:type="spellStart"/>
      <w:r>
        <w:t>техн</w:t>
      </w:r>
      <w:proofErr w:type="spellEnd"/>
      <w:r>
        <w:t xml:space="preserve">. наук: 05.14.02 / А.А. </w:t>
      </w:r>
      <w:proofErr w:type="spellStart"/>
      <w:r>
        <w:t>Чезланов</w:t>
      </w:r>
      <w:proofErr w:type="spellEnd"/>
      <w:r>
        <w:t xml:space="preserve">; </w:t>
      </w:r>
      <w:proofErr w:type="spellStart"/>
      <w:r>
        <w:t>Новосиб</w:t>
      </w:r>
      <w:proofErr w:type="spellEnd"/>
      <w:r>
        <w:t xml:space="preserve">. гос. </w:t>
      </w:r>
      <w:proofErr w:type="spellStart"/>
      <w:r>
        <w:t>техн</w:t>
      </w:r>
      <w:proofErr w:type="spellEnd"/>
      <w:r>
        <w:t>. ун-т. – Новосибирск, 2000. – 339 с.</w:t>
      </w:r>
    </w:p>
    <w:p w:rsidR="000C2A29" w:rsidRDefault="000C2A29" w:rsidP="000C2A29">
      <w:pPr>
        <w:pStyle w:val="a3"/>
        <w:spacing w:before="1"/>
        <w:ind w:left="481" w:right="111"/>
        <w:jc w:val="both"/>
      </w:pPr>
      <w:r>
        <w:t xml:space="preserve">Цой М.Е. Туристский рынок: исследование, моделирование и прогнозирование (на примере Новосибирской области):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канд. </w:t>
      </w:r>
      <w:proofErr w:type="spellStart"/>
      <w:r>
        <w:t>экон</w:t>
      </w:r>
      <w:proofErr w:type="spellEnd"/>
      <w:r>
        <w:t>. наук / М.Е. Цой. – Новосибирск: Изд-во НГТУ, 2001. – 16 с.</w:t>
      </w:r>
    </w:p>
    <w:p w:rsidR="000C2A29" w:rsidRDefault="000C2A29" w:rsidP="000C2A29">
      <w:pPr>
        <w:pStyle w:val="a3"/>
        <w:spacing w:before="2"/>
        <w:jc w:val="both"/>
      </w:pPr>
    </w:p>
    <w:p w:rsidR="000C2A29" w:rsidRPr="007B4D99" w:rsidRDefault="000C2A29" w:rsidP="000C2A29">
      <w:pPr>
        <w:ind w:left="481"/>
        <w:jc w:val="center"/>
        <w:rPr>
          <w:b/>
          <w:sz w:val="28"/>
        </w:rPr>
      </w:pPr>
      <w:r w:rsidRPr="007B4D99">
        <w:rPr>
          <w:b/>
          <w:sz w:val="28"/>
        </w:rPr>
        <w:t>Библиографическое описание электронных ресурсов</w:t>
      </w:r>
    </w:p>
    <w:p w:rsidR="000C2A29" w:rsidRDefault="000C2A29" w:rsidP="000C2A29">
      <w:pPr>
        <w:pStyle w:val="a3"/>
        <w:spacing w:before="8"/>
        <w:jc w:val="center"/>
        <w:rPr>
          <w:i/>
          <w:sz w:val="27"/>
        </w:rPr>
      </w:pPr>
    </w:p>
    <w:p w:rsidR="000C2A29" w:rsidRDefault="000C2A29" w:rsidP="000C2A29">
      <w:pPr>
        <w:pStyle w:val="a3"/>
        <w:spacing w:before="1"/>
        <w:ind w:left="481"/>
        <w:jc w:val="both"/>
      </w:pPr>
      <w:r>
        <w:t>CD-ROM</w:t>
      </w:r>
    </w:p>
    <w:p w:rsidR="000C2A29" w:rsidRDefault="000C2A29" w:rsidP="000C2A29">
      <w:pPr>
        <w:pStyle w:val="a3"/>
        <w:jc w:val="both"/>
      </w:pPr>
    </w:p>
    <w:p w:rsidR="000C2A29" w:rsidRDefault="000C2A29" w:rsidP="000C2A29">
      <w:pPr>
        <w:pStyle w:val="a3"/>
        <w:ind w:left="481" w:right="120"/>
        <w:jc w:val="both"/>
      </w:pPr>
      <w:r>
        <w:t xml:space="preserve">Российская национальная библиография </w:t>
      </w:r>
      <w:proofErr w:type="spellStart"/>
      <w:r>
        <w:t>plus</w:t>
      </w:r>
      <w:proofErr w:type="spellEnd"/>
      <w:r>
        <w:t xml:space="preserve"> [Электронный ресурс] =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: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Russ</w:t>
      </w:r>
      <w:proofErr w:type="spellEnd"/>
      <w:r>
        <w:t xml:space="preserve">.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 / </w:t>
      </w:r>
      <w:proofErr w:type="spellStart"/>
      <w:r>
        <w:t>Bowker-Saur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н. палатой и др. – Электрон. дан. и </w:t>
      </w:r>
      <w:proofErr w:type="spellStart"/>
      <w:r>
        <w:t>прогр</w:t>
      </w:r>
      <w:proofErr w:type="spellEnd"/>
      <w:r>
        <w:t xml:space="preserve">. – </w:t>
      </w:r>
      <w:proofErr w:type="spellStart"/>
      <w:r>
        <w:t>London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В</w:t>
      </w:r>
      <w:proofErr w:type="gramEnd"/>
      <w:r>
        <w:t>owker-Saur</w:t>
      </w:r>
      <w:proofErr w:type="spellEnd"/>
      <w:r>
        <w:t xml:space="preserve">, </w:t>
      </w:r>
      <w:proofErr w:type="spellStart"/>
      <w:r>
        <w:t>Cop</w:t>
      </w:r>
      <w:proofErr w:type="spellEnd"/>
      <w:r>
        <w:t>. 1994.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пт. диски (CD–ROM). </w:t>
      </w:r>
      <w:proofErr w:type="spellStart"/>
      <w:r>
        <w:t>Ed</w:t>
      </w:r>
      <w:proofErr w:type="spellEnd"/>
      <w:r>
        <w:t xml:space="preserve">. 1: </w:t>
      </w:r>
      <w:proofErr w:type="spellStart"/>
      <w:r>
        <w:t>March</w:t>
      </w:r>
      <w:proofErr w:type="spellEnd"/>
      <w:r>
        <w:t xml:space="preserve"> 1994. – </w:t>
      </w:r>
      <w:proofErr w:type="spellStart"/>
      <w:r>
        <w:t>Cop</w:t>
      </w:r>
      <w:proofErr w:type="spellEnd"/>
      <w:r>
        <w:t>. 1994. –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пт. диск, 2 дискеты + </w:t>
      </w:r>
      <w:proofErr w:type="spellStart"/>
      <w:r>
        <w:t>User's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(Разд. </w:t>
      </w:r>
      <w:proofErr w:type="spellStart"/>
      <w:r>
        <w:t>паг</w:t>
      </w:r>
      <w:proofErr w:type="spellEnd"/>
      <w:r>
        <w:t xml:space="preserve">.) + Руководство пользователя (Разд. </w:t>
      </w:r>
      <w:proofErr w:type="spellStart"/>
      <w:r>
        <w:t>паг</w:t>
      </w:r>
      <w:proofErr w:type="spellEnd"/>
      <w:r>
        <w:t>.)</w:t>
      </w:r>
    </w:p>
    <w:p w:rsidR="000C2A29" w:rsidRDefault="000C2A29" w:rsidP="000C2A29">
      <w:pPr>
        <w:pStyle w:val="a3"/>
        <w:jc w:val="both"/>
      </w:pPr>
    </w:p>
    <w:p w:rsidR="000C2A29" w:rsidRDefault="000C2A29" w:rsidP="000C2A29">
      <w:pPr>
        <w:pStyle w:val="a3"/>
        <w:ind w:left="481" w:right="199"/>
        <w:jc w:val="both"/>
      </w:pPr>
      <w:r>
        <w:t xml:space="preserve">Вершин В.Е. Двумерная алгебра комплексных чисел в экономическом анализе [Электронный ресурс] / В.Е. Вершин // Приборы и системы упр. – 1993. – </w:t>
      </w:r>
      <w:proofErr w:type="spellStart"/>
      <w:r>
        <w:t>Вып</w:t>
      </w:r>
      <w:proofErr w:type="spellEnd"/>
      <w:r>
        <w:t>. 7.</w:t>
      </w:r>
    </w:p>
    <w:p w:rsidR="000C2A29" w:rsidRDefault="000C2A29" w:rsidP="000C2A29">
      <w:pPr>
        <w:pStyle w:val="a3"/>
        <w:spacing w:before="1"/>
        <w:ind w:left="481" w:right="638"/>
        <w:jc w:val="both"/>
      </w:pPr>
      <w:r>
        <w:t xml:space="preserve">– С. 67–70. – Режим доступа: Российская национальная библиография </w:t>
      </w:r>
      <w:proofErr w:type="spellStart"/>
      <w:r>
        <w:t>plus</w:t>
      </w:r>
      <w:proofErr w:type="spellEnd"/>
      <w:r>
        <w:t xml:space="preserve">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есурс] =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: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Russ</w:t>
      </w:r>
      <w:proofErr w:type="spellEnd"/>
      <w:r>
        <w:t xml:space="preserve">.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 / </w:t>
      </w:r>
      <w:proofErr w:type="spellStart"/>
      <w:r>
        <w:t>Bowker</w:t>
      </w:r>
      <w:proofErr w:type="spellEnd"/>
      <w:r>
        <w:t xml:space="preserve"> - </w:t>
      </w:r>
      <w:proofErr w:type="spellStart"/>
      <w:r>
        <w:t>Saur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н. палатой и др. - Электрон. дан. и </w:t>
      </w:r>
      <w:proofErr w:type="spellStart"/>
      <w:r>
        <w:t>прогр</w:t>
      </w:r>
      <w:proofErr w:type="spellEnd"/>
      <w:r>
        <w:t xml:space="preserve">. - </w:t>
      </w:r>
      <w:proofErr w:type="spellStart"/>
      <w:r>
        <w:t>London</w:t>
      </w:r>
      <w:proofErr w:type="spellEnd"/>
      <w:r>
        <w:t xml:space="preserve">: </w:t>
      </w:r>
      <w:proofErr w:type="spellStart"/>
      <w:proofErr w:type="gramStart"/>
      <w:r>
        <w:t>В</w:t>
      </w:r>
      <w:proofErr w:type="gramEnd"/>
      <w:r>
        <w:t>owker</w:t>
      </w:r>
      <w:proofErr w:type="spellEnd"/>
      <w:r>
        <w:t xml:space="preserve"> - </w:t>
      </w:r>
      <w:proofErr w:type="spellStart"/>
      <w:r>
        <w:t>Saur</w:t>
      </w:r>
      <w:proofErr w:type="spellEnd"/>
      <w:r>
        <w:t xml:space="preserve">, </w:t>
      </w:r>
      <w:proofErr w:type="spellStart"/>
      <w:r>
        <w:t>Cop</w:t>
      </w:r>
      <w:proofErr w:type="spellEnd"/>
      <w:r>
        <w:t xml:space="preserve">. 1994 - Ed.1: </w:t>
      </w:r>
      <w:proofErr w:type="spellStart"/>
      <w:r>
        <w:t>March</w:t>
      </w:r>
      <w:proofErr w:type="spellEnd"/>
      <w:r>
        <w:t xml:space="preserve"> 1994.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диски (CD-ROM).</w:t>
      </w:r>
    </w:p>
    <w:p w:rsidR="000C2A29" w:rsidRDefault="000C2A29" w:rsidP="000C2A29">
      <w:pPr>
        <w:pStyle w:val="a3"/>
        <w:spacing w:before="11"/>
        <w:jc w:val="both"/>
        <w:rPr>
          <w:sz w:val="27"/>
        </w:rPr>
      </w:pPr>
    </w:p>
    <w:p w:rsidR="000C2A29" w:rsidRPr="007B4D99" w:rsidRDefault="000C2A29" w:rsidP="000C2A29">
      <w:pPr>
        <w:pStyle w:val="a3"/>
        <w:ind w:left="481"/>
        <w:jc w:val="center"/>
        <w:rPr>
          <w:b/>
        </w:rPr>
      </w:pPr>
      <w:r w:rsidRPr="007B4D99">
        <w:rPr>
          <w:b/>
        </w:rPr>
        <w:t>База данных</w:t>
      </w:r>
    </w:p>
    <w:p w:rsidR="000C2A29" w:rsidRDefault="000C2A29" w:rsidP="000C2A29">
      <w:pPr>
        <w:spacing w:line="321" w:lineRule="exact"/>
        <w:ind w:left="481"/>
        <w:jc w:val="both"/>
        <w:rPr>
          <w:i/>
          <w:sz w:val="28"/>
        </w:rPr>
      </w:pPr>
      <w:r>
        <w:rPr>
          <w:i/>
          <w:sz w:val="28"/>
        </w:rPr>
        <w:t>Примеры:</w:t>
      </w:r>
    </w:p>
    <w:p w:rsidR="000C2A29" w:rsidRDefault="000C2A29" w:rsidP="000C2A29">
      <w:pPr>
        <w:pStyle w:val="a3"/>
        <w:ind w:left="481" w:right="902"/>
        <w:jc w:val="both"/>
      </w:pPr>
      <w:r>
        <w:t xml:space="preserve">Компьютерный вестник [Электронный ресурс]: </w:t>
      </w:r>
      <w:proofErr w:type="spellStart"/>
      <w:proofErr w:type="gramStart"/>
      <w:r>
        <w:t>c</w:t>
      </w:r>
      <w:proofErr w:type="gramEnd"/>
      <w:r>
        <w:t>водная</w:t>
      </w:r>
      <w:proofErr w:type="spellEnd"/>
      <w:r>
        <w:t xml:space="preserve"> база данных по компьютерным наукам и технологиям 1992–2000 гг. / ГПНТБ России. – М.: ГПНТБ России, 2001. –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(CD-ROM). – 700 Мб.</w:t>
      </w:r>
    </w:p>
    <w:p w:rsidR="000C2A29" w:rsidRDefault="000C2A29" w:rsidP="000C2A29">
      <w:pPr>
        <w:pStyle w:val="a3"/>
        <w:spacing w:before="9"/>
        <w:jc w:val="both"/>
        <w:rPr>
          <w:sz w:val="27"/>
        </w:rPr>
      </w:pPr>
    </w:p>
    <w:p w:rsidR="000C2A29" w:rsidRDefault="000C2A29" w:rsidP="000C2A29">
      <w:pPr>
        <w:pStyle w:val="a3"/>
        <w:spacing w:before="1"/>
        <w:ind w:left="481" w:right="136"/>
        <w:jc w:val="both"/>
      </w:pPr>
      <w:r>
        <w:t>Голомазова Л.А. Правовое регулирование соглашений о разделе продукции [Электронный ресурс] / Л.А. Голомазова // Бух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чет. – 1999. – № 11. – С. 71–79. – Режим доступа: Статьи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библиогр</w:t>
      </w:r>
      <w:proofErr w:type="spellEnd"/>
      <w:r>
        <w:t xml:space="preserve">. БД / </w:t>
      </w:r>
      <w:proofErr w:type="spellStart"/>
      <w:r>
        <w:t>Новосиб</w:t>
      </w:r>
      <w:proofErr w:type="spellEnd"/>
      <w:r>
        <w:t xml:space="preserve">. гос. </w:t>
      </w:r>
      <w:proofErr w:type="spellStart"/>
      <w:r>
        <w:t>техн</w:t>
      </w:r>
      <w:proofErr w:type="spellEnd"/>
      <w:r>
        <w:t>. ун-т. Науч. б-ка.</w:t>
      </w:r>
    </w:p>
    <w:p w:rsidR="000C2A29" w:rsidRDefault="000C2A29" w:rsidP="000C2A29">
      <w:pPr>
        <w:pStyle w:val="a3"/>
        <w:ind w:left="481"/>
        <w:jc w:val="both"/>
      </w:pPr>
      <w:r>
        <w:t>Науч</w:t>
      </w:r>
      <w:proofErr w:type="gramStart"/>
      <w:r>
        <w:t>.-</w:t>
      </w:r>
      <w:proofErr w:type="spellStart"/>
      <w:proofErr w:type="gramEnd"/>
      <w:r>
        <w:t>библиогр</w:t>
      </w:r>
      <w:proofErr w:type="spellEnd"/>
      <w:r>
        <w:t>. отд. – Новосибирск, 17.05.2000.</w:t>
      </w:r>
    </w:p>
    <w:p w:rsidR="000C2A29" w:rsidRPr="007B4D99" w:rsidRDefault="000C2A29" w:rsidP="000C2A29">
      <w:pPr>
        <w:pStyle w:val="a3"/>
        <w:spacing w:before="257"/>
        <w:ind w:left="481"/>
        <w:jc w:val="center"/>
        <w:rPr>
          <w:b/>
        </w:rPr>
      </w:pPr>
      <w:r w:rsidRPr="007B4D99">
        <w:rPr>
          <w:b/>
        </w:rPr>
        <w:t>Интернет-ресурсы</w:t>
      </w:r>
    </w:p>
    <w:p w:rsidR="000C2A29" w:rsidRDefault="000C2A29" w:rsidP="000C2A29">
      <w:pPr>
        <w:spacing w:before="1" w:line="321" w:lineRule="exact"/>
        <w:ind w:left="481"/>
        <w:jc w:val="both"/>
        <w:rPr>
          <w:i/>
          <w:sz w:val="28"/>
        </w:rPr>
      </w:pPr>
      <w:r>
        <w:rPr>
          <w:i/>
          <w:sz w:val="28"/>
        </w:rPr>
        <w:t>Примеры:</w:t>
      </w:r>
    </w:p>
    <w:p w:rsidR="000C2A29" w:rsidRDefault="000C2A29" w:rsidP="000C2A29">
      <w:pPr>
        <w:pStyle w:val="a3"/>
        <w:ind w:left="481" w:right="116"/>
        <w:jc w:val="both"/>
      </w:pPr>
      <w:r>
        <w:t>Петергоф [Электронный ресурс] // Википедия</w:t>
      </w:r>
      <w:proofErr w:type="gramStart"/>
      <w:r>
        <w:t xml:space="preserve"> :</w:t>
      </w:r>
      <w:proofErr w:type="gramEnd"/>
      <w:r>
        <w:t xml:space="preserve"> свободная </w:t>
      </w:r>
      <w:proofErr w:type="spellStart"/>
      <w:r>
        <w:t>энцикл</w:t>
      </w:r>
      <w:proofErr w:type="spellEnd"/>
      <w:r>
        <w:t xml:space="preserve">. – </w:t>
      </w:r>
      <w:r>
        <w:lastRenderedPageBreak/>
        <w:t>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ан. – [Б. м.], 2012. – URL: </w:t>
      </w:r>
      <w:hyperlink r:id="rId9">
        <w:r>
          <w:t>http://ru.wikipedia.org/wiki/Петродворец</w:t>
        </w:r>
      </w:hyperlink>
      <w:r>
        <w:t xml:space="preserve"> (дата обращения: 08.11.2012).</w:t>
      </w:r>
    </w:p>
    <w:p w:rsidR="00A34315" w:rsidRDefault="00DB72E6" w:rsidP="000C2A29"/>
    <w:sectPr w:rsidR="00A3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E6" w:rsidRDefault="00DB72E6">
      <w:r>
        <w:separator/>
      </w:r>
    </w:p>
  </w:endnote>
  <w:endnote w:type="continuationSeparator" w:id="0">
    <w:p w:rsidR="00DB72E6" w:rsidRDefault="00DB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58" w:rsidRDefault="000C2A2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4109085</wp:posOffset>
              </wp:positionH>
              <wp:positionV relativeFrom="page">
                <wp:posOffset>9418955</wp:posOffset>
              </wp:positionV>
              <wp:extent cx="203200" cy="194310"/>
              <wp:effectExtent l="3810" t="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F58" w:rsidRDefault="00BC6C2A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0513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23.55pt;margin-top:741.6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" filled="f" stroked="f">
              <v:textbox inset="0,0,0,0">
                <w:txbxContent>
                  <w:p w:rsidR="00957F58" w:rsidRDefault="00BC6C2A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0513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E6" w:rsidRDefault="00DB72E6">
      <w:r>
        <w:separator/>
      </w:r>
    </w:p>
  </w:footnote>
  <w:footnote w:type="continuationSeparator" w:id="0">
    <w:p w:rsidR="00DB72E6" w:rsidRDefault="00DB7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C65"/>
    <w:multiLevelType w:val="multilevel"/>
    <w:tmpl w:val="34ECABD0"/>
    <w:lvl w:ilvl="0">
      <w:start w:val="1"/>
      <w:numFmt w:val="decimal"/>
      <w:lvlText w:val="%1."/>
      <w:lvlJc w:val="left"/>
      <w:pPr>
        <w:ind w:left="761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69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1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2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3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4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5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6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7" w:hanging="490"/>
      </w:pPr>
      <w:rPr>
        <w:rFonts w:hint="default"/>
        <w:lang w:val="ru-RU" w:eastAsia="ru-RU" w:bidi="ru-RU"/>
      </w:rPr>
    </w:lvl>
  </w:abstractNum>
  <w:abstractNum w:abstractNumId="1">
    <w:nsid w:val="327E3B37"/>
    <w:multiLevelType w:val="hybridMultilevel"/>
    <w:tmpl w:val="B7364830"/>
    <w:lvl w:ilvl="0" w:tplc="B86A2884">
      <w:start w:val="1"/>
      <w:numFmt w:val="decimal"/>
      <w:lvlText w:val="%1."/>
      <w:lvlJc w:val="left"/>
      <w:pPr>
        <w:ind w:left="481" w:hanging="18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866C022">
      <w:start w:val="1"/>
      <w:numFmt w:val="decimal"/>
      <w:lvlText w:val="%2."/>
      <w:lvlJc w:val="left"/>
      <w:pPr>
        <w:ind w:left="761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6346EF42">
      <w:numFmt w:val="bullet"/>
      <w:lvlText w:val="•"/>
      <w:lvlJc w:val="left"/>
      <w:pPr>
        <w:ind w:left="1837" w:hanging="280"/>
      </w:pPr>
      <w:rPr>
        <w:rFonts w:hint="default"/>
        <w:lang w:val="ru-RU" w:eastAsia="ru-RU" w:bidi="ru-RU"/>
      </w:rPr>
    </w:lvl>
    <w:lvl w:ilvl="3" w:tplc="34DA1544">
      <w:numFmt w:val="bullet"/>
      <w:lvlText w:val="•"/>
      <w:lvlJc w:val="left"/>
      <w:pPr>
        <w:ind w:left="2915" w:hanging="280"/>
      </w:pPr>
      <w:rPr>
        <w:rFonts w:hint="default"/>
        <w:lang w:val="ru-RU" w:eastAsia="ru-RU" w:bidi="ru-RU"/>
      </w:rPr>
    </w:lvl>
    <w:lvl w:ilvl="4" w:tplc="48A44750">
      <w:numFmt w:val="bullet"/>
      <w:lvlText w:val="•"/>
      <w:lvlJc w:val="left"/>
      <w:pPr>
        <w:ind w:left="3993" w:hanging="280"/>
      </w:pPr>
      <w:rPr>
        <w:rFonts w:hint="default"/>
        <w:lang w:val="ru-RU" w:eastAsia="ru-RU" w:bidi="ru-RU"/>
      </w:rPr>
    </w:lvl>
    <w:lvl w:ilvl="5" w:tplc="268A0450">
      <w:numFmt w:val="bullet"/>
      <w:lvlText w:val="•"/>
      <w:lvlJc w:val="left"/>
      <w:pPr>
        <w:ind w:left="5071" w:hanging="280"/>
      </w:pPr>
      <w:rPr>
        <w:rFonts w:hint="default"/>
        <w:lang w:val="ru-RU" w:eastAsia="ru-RU" w:bidi="ru-RU"/>
      </w:rPr>
    </w:lvl>
    <w:lvl w:ilvl="6" w:tplc="C980CC12">
      <w:numFmt w:val="bullet"/>
      <w:lvlText w:val="•"/>
      <w:lvlJc w:val="left"/>
      <w:pPr>
        <w:ind w:left="6148" w:hanging="280"/>
      </w:pPr>
      <w:rPr>
        <w:rFonts w:hint="default"/>
        <w:lang w:val="ru-RU" w:eastAsia="ru-RU" w:bidi="ru-RU"/>
      </w:rPr>
    </w:lvl>
    <w:lvl w:ilvl="7" w:tplc="53240E44">
      <w:numFmt w:val="bullet"/>
      <w:lvlText w:val="•"/>
      <w:lvlJc w:val="left"/>
      <w:pPr>
        <w:ind w:left="7226" w:hanging="280"/>
      </w:pPr>
      <w:rPr>
        <w:rFonts w:hint="default"/>
        <w:lang w:val="ru-RU" w:eastAsia="ru-RU" w:bidi="ru-RU"/>
      </w:rPr>
    </w:lvl>
    <w:lvl w:ilvl="8" w:tplc="BE08BFB8">
      <w:numFmt w:val="bullet"/>
      <w:lvlText w:val="•"/>
      <w:lvlJc w:val="left"/>
      <w:pPr>
        <w:ind w:left="8304" w:hanging="280"/>
      </w:pPr>
      <w:rPr>
        <w:rFonts w:hint="default"/>
        <w:lang w:val="ru-RU" w:eastAsia="ru-RU" w:bidi="ru-RU"/>
      </w:rPr>
    </w:lvl>
  </w:abstractNum>
  <w:abstractNum w:abstractNumId="2">
    <w:nsid w:val="387353E0"/>
    <w:multiLevelType w:val="hybridMultilevel"/>
    <w:tmpl w:val="0C72B02C"/>
    <w:lvl w:ilvl="0" w:tplc="FD5EB4B4">
      <w:numFmt w:val="bullet"/>
      <w:lvlText w:val="-"/>
      <w:lvlJc w:val="left"/>
      <w:pPr>
        <w:ind w:left="64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E4A275A">
      <w:numFmt w:val="bullet"/>
      <w:lvlText w:val="•"/>
      <w:lvlJc w:val="left"/>
      <w:pPr>
        <w:ind w:left="1622" w:hanging="164"/>
      </w:pPr>
      <w:rPr>
        <w:rFonts w:hint="default"/>
        <w:lang w:val="ru-RU" w:eastAsia="ru-RU" w:bidi="ru-RU"/>
      </w:rPr>
    </w:lvl>
    <w:lvl w:ilvl="2" w:tplc="F7AE679A">
      <w:numFmt w:val="bullet"/>
      <w:lvlText w:val="•"/>
      <w:lvlJc w:val="left"/>
      <w:pPr>
        <w:ind w:left="2604" w:hanging="164"/>
      </w:pPr>
      <w:rPr>
        <w:rFonts w:hint="default"/>
        <w:lang w:val="ru-RU" w:eastAsia="ru-RU" w:bidi="ru-RU"/>
      </w:rPr>
    </w:lvl>
    <w:lvl w:ilvl="3" w:tplc="0DCA6008">
      <w:numFmt w:val="bullet"/>
      <w:lvlText w:val="•"/>
      <w:lvlJc w:val="left"/>
      <w:pPr>
        <w:ind w:left="3586" w:hanging="164"/>
      </w:pPr>
      <w:rPr>
        <w:rFonts w:hint="default"/>
        <w:lang w:val="ru-RU" w:eastAsia="ru-RU" w:bidi="ru-RU"/>
      </w:rPr>
    </w:lvl>
    <w:lvl w:ilvl="4" w:tplc="73620012">
      <w:numFmt w:val="bullet"/>
      <w:lvlText w:val="•"/>
      <w:lvlJc w:val="left"/>
      <w:pPr>
        <w:ind w:left="4568" w:hanging="164"/>
      </w:pPr>
      <w:rPr>
        <w:rFonts w:hint="default"/>
        <w:lang w:val="ru-RU" w:eastAsia="ru-RU" w:bidi="ru-RU"/>
      </w:rPr>
    </w:lvl>
    <w:lvl w:ilvl="5" w:tplc="F7200E80">
      <w:numFmt w:val="bullet"/>
      <w:lvlText w:val="•"/>
      <w:lvlJc w:val="left"/>
      <w:pPr>
        <w:ind w:left="5550" w:hanging="164"/>
      </w:pPr>
      <w:rPr>
        <w:rFonts w:hint="default"/>
        <w:lang w:val="ru-RU" w:eastAsia="ru-RU" w:bidi="ru-RU"/>
      </w:rPr>
    </w:lvl>
    <w:lvl w:ilvl="6" w:tplc="B648679C">
      <w:numFmt w:val="bullet"/>
      <w:lvlText w:val="•"/>
      <w:lvlJc w:val="left"/>
      <w:pPr>
        <w:ind w:left="6532" w:hanging="164"/>
      </w:pPr>
      <w:rPr>
        <w:rFonts w:hint="default"/>
        <w:lang w:val="ru-RU" w:eastAsia="ru-RU" w:bidi="ru-RU"/>
      </w:rPr>
    </w:lvl>
    <w:lvl w:ilvl="7" w:tplc="41CA72D4">
      <w:numFmt w:val="bullet"/>
      <w:lvlText w:val="•"/>
      <w:lvlJc w:val="left"/>
      <w:pPr>
        <w:ind w:left="7514" w:hanging="164"/>
      </w:pPr>
      <w:rPr>
        <w:rFonts w:hint="default"/>
        <w:lang w:val="ru-RU" w:eastAsia="ru-RU" w:bidi="ru-RU"/>
      </w:rPr>
    </w:lvl>
    <w:lvl w:ilvl="8" w:tplc="C6EA8BA4">
      <w:numFmt w:val="bullet"/>
      <w:lvlText w:val="•"/>
      <w:lvlJc w:val="left"/>
      <w:pPr>
        <w:ind w:left="8496" w:hanging="164"/>
      </w:pPr>
      <w:rPr>
        <w:rFonts w:hint="default"/>
        <w:lang w:val="ru-RU" w:eastAsia="ru-RU" w:bidi="ru-RU"/>
      </w:rPr>
    </w:lvl>
  </w:abstractNum>
  <w:abstractNum w:abstractNumId="3">
    <w:nsid w:val="3AE22A97"/>
    <w:multiLevelType w:val="multilevel"/>
    <w:tmpl w:val="CAEEB730"/>
    <w:lvl w:ilvl="0">
      <w:start w:val="1"/>
      <w:numFmt w:val="decimal"/>
      <w:lvlText w:val="%1."/>
      <w:lvlJc w:val="left"/>
      <w:pPr>
        <w:ind w:left="761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01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6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4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8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5" w:hanging="420"/>
      </w:pPr>
      <w:rPr>
        <w:rFonts w:hint="default"/>
        <w:lang w:val="ru-RU" w:eastAsia="ru-RU" w:bidi="ru-RU"/>
      </w:rPr>
    </w:lvl>
  </w:abstractNum>
  <w:abstractNum w:abstractNumId="4">
    <w:nsid w:val="5D956FCD"/>
    <w:multiLevelType w:val="multilevel"/>
    <w:tmpl w:val="1784A900"/>
    <w:lvl w:ilvl="0">
      <w:start w:val="2"/>
      <w:numFmt w:val="decimal"/>
      <w:lvlText w:val="%1"/>
      <w:lvlJc w:val="left"/>
      <w:pPr>
        <w:ind w:left="76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09" w:hanging="4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8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3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1" w:hanging="42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77"/>
    <w:rsid w:val="000C2A29"/>
    <w:rsid w:val="00406FAB"/>
    <w:rsid w:val="007E0513"/>
    <w:rsid w:val="00A63581"/>
    <w:rsid w:val="00A85177"/>
    <w:rsid w:val="00AA031D"/>
    <w:rsid w:val="00BC6C2A"/>
    <w:rsid w:val="00DB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2A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C2A29"/>
    <w:pPr>
      <w:ind w:left="4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2A2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0C2A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2A2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0C2A29"/>
    <w:pPr>
      <w:ind w:left="761" w:hanging="280"/>
    </w:pPr>
  </w:style>
  <w:style w:type="table" w:styleId="a6">
    <w:name w:val="Table Grid"/>
    <w:basedOn w:val="a1"/>
    <w:uiPriority w:val="59"/>
    <w:rsid w:val="000C2A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2A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C2A29"/>
    <w:pPr>
      <w:ind w:left="4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2A2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0C2A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2A2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0C2A29"/>
    <w:pPr>
      <w:ind w:left="761" w:hanging="280"/>
    </w:pPr>
  </w:style>
  <w:style w:type="table" w:styleId="a6">
    <w:name w:val="Table Grid"/>
    <w:basedOn w:val="a1"/>
    <w:uiPriority w:val="59"/>
    <w:rsid w:val="000C2A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5%D1%82%D1%80%D0%BE%D0%B4%D0%B2%D0%BE%D1%80%D0%B5%D1%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2020-04-05T11:32:00Z</dcterms:created>
  <dcterms:modified xsi:type="dcterms:W3CDTF">2020-04-05T11:36:00Z</dcterms:modified>
</cp:coreProperties>
</file>