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A4" w:rsidRDefault="009846A4" w:rsidP="009846A4">
      <w:pPr>
        <w:spacing w:line="360" w:lineRule="auto"/>
        <w:jc w:val="center"/>
        <w:rPr>
          <w:b/>
        </w:rPr>
      </w:pPr>
      <w:r w:rsidRPr="00E1553D">
        <w:rPr>
          <w:b/>
        </w:rPr>
        <w:t>Задача №5</w:t>
      </w:r>
    </w:p>
    <w:p w:rsidR="009846A4" w:rsidRDefault="009846A4" w:rsidP="009846A4">
      <w:pPr>
        <w:spacing w:line="360" w:lineRule="auto"/>
        <w:ind w:firstLine="708"/>
        <w:jc w:val="both"/>
      </w:pPr>
      <w:r>
        <w:t xml:space="preserve">По данным таблицы 5.1 и схемам таблицы 5.2 подобрать сечение стержня, составленного из нескольких профилей, соединенных планками или прерывистым сварным швом. Профиль располагать так, чтобы сечение было </w:t>
      </w:r>
      <w:proofErr w:type="spellStart"/>
      <w:r>
        <w:t>равноустойчиво</w:t>
      </w:r>
      <w:proofErr w:type="spellEnd"/>
      <w:r>
        <w:t xml:space="preserve"> в отношении обеих главных осей (там, где это условие не соблюдается). Основное допускаемое напряжение </w:t>
      </w:r>
      <w:r w:rsidRPr="00654787">
        <w:rPr>
          <w:i/>
        </w:rPr>
        <w:t>σ</w:t>
      </w:r>
      <w:proofErr w:type="spellStart"/>
      <w:r w:rsidRPr="00654787">
        <w:rPr>
          <w:i/>
          <w:vertAlign w:val="subscript"/>
          <w:lang w:val="en-US"/>
        </w:rPr>
        <w:t>adm</w:t>
      </w:r>
      <w:proofErr w:type="spellEnd"/>
      <w:r w:rsidRPr="00654787">
        <w:t xml:space="preserve">=160 </w:t>
      </w:r>
      <w:r>
        <w:t>МПа.</w:t>
      </w:r>
    </w:p>
    <w:p w:rsidR="009846A4" w:rsidRDefault="009846A4" w:rsidP="009846A4">
      <w:pPr>
        <w:spacing w:line="360" w:lineRule="auto"/>
        <w:ind w:firstLine="708"/>
        <w:jc w:val="both"/>
      </w:pPr>
      <w:r>
        <w:t xml:space="preserve">Определить </w:t>
      </w:r>
      <w:proofErr w:type="gramStart"/>
      <w:r>
        <w:t>расстояние</w:t>
      </w:r>
      <w:proofErr w:type="gramEnd"/>
      <w:r>
        <w:t xml:space="preserve"> </w:t>
      </w:r>
      <w:r w:rsidRPr="00654787">
        <w:rPr>
          <w:b/>
          <w:i/>
        </w:rPr>
        <w:t>а</w:t>
      </w:r>
      <w:r>
        <w:t xml:space="preserve"> между профилями стержня, рассчитать расстояние </w:t>
      </w:r>
      <w:r w:rsidRPr="00654787">
        <w:rPr>
          <w:b/>
          <w:i/>
        </w:rPr>
        <w:t>Н</w:t>
      </w:r>
      <w:r>
        <w:t xml:space="preserve"> между соединительными планками или швами. </w:t>
      </w:r>
    </w:p>
    <w:p w:rsidR="009846A4" w:rsidRPr="00654787" w:rsidRDefault="009846A4" w:rsidP="009846A4">
      <w:pPr>
        <w:spacing w:line="360" w:lineRule="auto"/>
        <w:ind w:firstLine="708"/>
        <w:jc w:val="both"/>
      </w:pPr>
      <w:r w:rsidRPr="00934E09">
        <w:rPr>
          <w:i/>
        </w:rPr>
        <w:t>Примечание</w:t>
      </w:r>
      <w:r>
        <w:t xml:space="preserve">: расстояние </w:t>
      </w:r>
      <w:r w:rsidRPr="00654787">
        <w:rPr>
          <w:b/>
          <w:i/>
        </w:rPr>
        <w:t>Н</w:t>
      </w:r>
      <w:r>
        <w:t xml:space="preserve"> между соединительными планками или швами определяется из условия равной гибкости отдельного профиля всего сечения.</w:t>
      </w:r>
    </w:p>
    <w:p w:rsidR="009846A4" w:rsidRDefault="009846A4" w:rsidP="009846A4">
      <w:pPr>
        <w:spacing w:line="360" w:lineRule="auto"/>
        <w:ind w:firstLine="708"/>
        <w:jc w:val="both"/>
      </w:pPr>
      <w:r>
        <w:t>Таблица 5.1 - Исходные данные к задаче №5 (вариант строки выбирается по таблице 2.2 на странице 14)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666"/>
        <w:gridCol w:w="1666"/>
        <w:gridCol w:w="1666"/>
        <w:gridCol w:w="1666"/>
        <w:gridCol w:w="1666"/>
      </w:tblGrid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№№</w:t>
            </w:r>
          </w:p>
          <w:p w:rsidR="009846A4" w:rsidRDefault="009846A4" w:rsidP="005D1586">
            <w:pPr>
              <w:jc w:val="center"/>
            </w:pPr>
            <w:r>
              <w:t>п/п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 w:rsidRPr="008B571F">
              <w:rPr>
                <w:i/>
              </w:rPr>
              <w:t>Р</w:t>
            </w:r>
            <w:r>
              <w:t>, кН</w:t>
            </w:r>
          </w:p>
        </w:tc>
        <w:tc>
          <w:tcPr>
            <w:tcW w:w="1666" w:type="dxa"/>
          </w:tcPr>
          <w:p w:rsidR="009846A4" w:rsidRPr="00832E55" w:rsidRDefault="009846A4" w:rsidP="005D1586">
            <w:pPr>
              <w:jc w:val="center"/>
            </w:pPr>
            <w:r w:rsidRPr="008B571F">
              <w:rPr>
                <w:i/>
                <w:lang w:val="en-US"/>
              </w:rPr>
              <w:t>l</w:t>
            </w:r>
            <w:r w:rsidRPr="008B571F"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№№</w:t>
            </w:r>
          </w:p>
          <w:p w:rsidR="009846A4" w:rsidRDefault="009846A4" w:rsidP="005D1586">
            <w:pPr>
              <w:jc w:val="center"/>
            </w:pPr>
            <w:r>
              <w:t>п/п</w:t>
            </w:r>
          </w:p>
        </w:tc>
        <w:tc>
          <w:tcPr>
            <w:tcW w:w="1666" w:type="dxa"/>
          </w:tcPr>
          <w:p w:rsidR="009846A4" w:rsidRPr="008B571F" w:rsidRDefault="009846A4" w:rsidP="005D1586">
            <w:pPr>
              <w:jc w:val="center"/>
              <w:rPr>
                <w:lang w:val="en-US"/>
              </w:rPr>
            </w:pPr>
            <w:r w:rsidRPr="008B571F">
              <w:rPr>
                <w:i/>
                <w:lang w:val="en-US"/>
              </w:rPr>
              <w:t>P</w:t>
            </w:r>
            <w:r w:rsidRPr="008B571F">
              <w:rPr>
                <w:lang w:val="en-US"/>
              </w:rPr>
              <w:t xml:space="preserve">, </w:t>
            </w:r>
            <w:r>
              <w:t>к</w:t>
            </w:r>
            <w:r w:rsidRPr="008B571F">
              <w:rPr>
                <w:lang w:val="en-US"/>
              </w:rPr>
              <w:t>H</w:t>
            </w:r>
          </w:p>
        </w:tc>
        <w:tc>
          <w:tcPr>
            <w:tcW w:w="1666" w:type="dxa"/>
          </w:tcPr>
          <w:p w:rsidR="009846A4" w:rsidRPr="00832E55" w:rsidRDefault="009846A4" w:rsidP="005D1586">
            <w:pPr>
              <w:jc w:val="center"/>
            </w:pPr>
            <w:r w:rsidRPr="008B571F">
              <w:rPr>
                <w:i/>
                <w:lang w:val="en-US"/>
              </w:rPr>
              <w:t>l</w:t>
            </w:r>
            <w:r w:rsidRPr="008B571F">
              <w:rPr>
                <w:lang w:val="en-US"/>
              </w:rPr>
              <w:t>,</w:t>
            </w:r>
            <w:r>
              <w:t xml:space="preserve"> м 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440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530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540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590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560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21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22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23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24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370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25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390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340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26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360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27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430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28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29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470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490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</w:tr>
    </w:tbl>
    <w:p w:rsidR="009846A4" w:rsidRDefault="009846A4" w:rsidP="009846A4">
      <w:pPr>
        <w:spacing w:line="360" w:lineRule="auto"/>
        <w:ind w:firstLine="708"/>
        <w:jc w:val="both"/>
      </w:pPr>
    </w:p>
    <w:p w:rsidR="009846A4" w:rsidRDefault="009846A4" w:rsidP="009846A4">
      <w:pPr>
        <w:spacing w:line="360" w:lineRule="auto"/>
        <w:ind w:firstLine="708"/>
        <w:jc w:val="both"/>
      </w:pPr>
      <w:r>
        <w:t>Таблица 5.2 – Схемы к задаче №5 (вариант схемы выбирается по последней цифре шифра, если она соответствует цифре 0, выбирается схема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3202"/>
        <w:gridCol w:w="3172"/>
      </w:tblGrid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lastRenderedPageBreak/>
              <w:drawing>
                <wp:inline distT="0" distB="0" distL="0" distR="0">
                  <wp:extent cx="1118235" cy="3735070"/>
                  <wp:effectExtent l="0" t="0" r="5715" b="0"/>
                  <wp:docPr id="13" name="Рисунок 13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373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drawing>
                <wp:inline distT="0" distB="0" distL="0" distR="0">
                  <wp:extent cx="1153795" cy="3756025"/>
                  <wp:effectExtent l="0" t="0" r="8255" b="0"/>
                  <wp:docPr id="12" name="Рисунок 12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375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drawing>
                <wp:inline distT="0" distB="0" distL="0" distR="0">
                  <wp:extent cx="1104265" cy="3742055"/>
                  <wp:effectExtent l="0" t="0" r="635" b="0"/>
                  <wp:docPr id="11" name="Рисунок 11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7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1</w:t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2</w:t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>
              <w:t>3</w:t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drawing>
                <wp:inline distT="0" distB="0" distL="0" distR="0">
                  <wp:extent cx="1287145" cy="4339590"/>
                  <wp:effectExtent l="0" t="0" r="8255" b="3810"/>
                  <wp:docPr id="10" name="Рисунок 10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43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52718">
              <w:rPr>
                <w:noProof/>
              </w:rPr>
              <w:drawing>
                <wp:inline distT="0" distB="0" distL="0" distR="0">
                  <wp:extent cx="1322070" cy="4220210"/>
                  <wp:effectExtent l="0" t="0" r="0" b="8890"/>
                  <wp:docPr id="9" name="Рисунок 9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 w:rsidRPr="00965EBF">
              <w:rPr>
                <w:noProof/>
              </w:rPr>
              <w:drawing>
                <wp:inline distT="0" distB="0" distL="0" distR="0">
                  <wp:extent cx="1167765" cy="4220210"/>
                  <wp:effectExtent l="0" t="0" r="0" b="8890"/>
                  <wp:docPr id="8" name="Рисунок 8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4</w:t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5</w:t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>
              <w:t>6</w:t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64210A">
              <w:rPr>
                <w:noProof/>
              </w:rPr>
              <w:lastRenderedPageBreak/>
              <w:drawing>
                <wp:inline distT="0" distB="0" distL="0" distR="0">
                  <wp:extent cx="1230630" cy="3995420"/>
                  <wp:effectExtent l="0" t="0" r="7620" b="5080"/>
                  <wp:docPr id="7" name="Рисунок 7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399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B53487">
              <w:rPr>
                <w:noProof/>
              </w:rPr>
              <w:drawing>
                <wp:inline distT="0" distB="0" distL="0" distR="0">
                  <wp:extent cx="1153795" cy="3931920"/>
                  <wp:effectExtent l="0" t="0" r="8255" b="0"/>
                  <wp:docPr id="6" name="Рисунок 6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 w:rsidRPr="00B53487">
              <w:rPr>
                <w:noProof/>
              </w:rPr>
              <w:drawing>
                <wp:inline distT="0" distB="0" distL="0" distR="0">
                  <wp:extent cx="1160780" cy="3952875"/>
                  <wp:effectExtent l="0" t="0" r="1270" b="9525"/>
                  <wp:docPr id="5" name="Рисунок 5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7</w:t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8</w:t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>
              <w:t>9</w:t>
            </w:r>
          </w:p>
        </w:tc>
      </w:tr>
    </w:tbl>
    <w:p w:rsidR="009846A4" w:rsidRDefault="009846A4" w:rsidP="009846A4">
      <w:pPr>
        <w:spacing w:line="360" w:lineRule="auto"/>
        <w:jc w:val="center"/>
      </w:pPr>
    </w:p>
    <w:p w:rsidR="009846A4" w:rsidRDefault="009846A4" w:rsidP="009846A4">
      <w:pPr>
        <w:spacing w:line="360" w:lineRule="auto"/>
        <w:ind w:firstLine="720"/>
        <w:jc w:val="center"/>
        <w:rPr>
          <w:b/>
        </w:rPr>
      </w:pPr>
      <w:r w:rsidRPr="00F13A00">
        <w:rPr>
          <w:b/>
        </w:rPr>
        <w:t xml:space="preserve">Пример </w:t>
      </w:r>
      <w:r>
        <w:rPr>
          <w:b/>
        </w:rPr>
        <w:t>решения</w:t>
      </w:r>
      <w:r w:rsidRPr="00F13A00">
        <w:rPr>
          <w:b/>
        </w:rPr>
        <w:t xml:space="preserve"> зада</w:t>
      </w:r>
      <w:r>
        <w:rPr>
          <w:b/>
        </w:rPr>
        <w:t>чи №5</w:t>
      </w:r>
    </w:p>
    <w:p w:rsidR="009846A4" w:rsidRPr="00466173" w:rsidRDefault="009846A4" w:rsidP="009846A4">
      <w:pPr>
        <w:spacing w:line="360" w:lineRule="auto"/>
        <w:ind w:firstLine="709"/>
      </w:pPr>
      <w:r>
        <w:t>Таблица 5.3 – Данные к задаче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4"/>
        <w:gridCol w:w="1872"/>
        <w:gridCol w:w="1390"/>
        <w:gridCol w:w="1064"/>
      </w:tblGrid>
      <w:tr w:rsidR="009846A4" w:rsidRPr="0003712A" w:rsidTr="005D1586">
        <w:trPr>
          <w:jc w:val="center"/>
        </w:trPr>
        <w:tc>
          <w:tcPr>
            <w:tcW w:w="1063" w:type="dxa"/>
            <w:vAlign w:val="center"/>
          </w:tcPr>
          <w:p w:rsidR="009846A4" w:rsidRPr="000471A9" w:rsidRDefault="009846A4" w:rsidP="005D1586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i/>
              </w:rPr>
              <w:t>Р</w:t>
            </w:r>
            <w:r w:rsidRPr="000471A9">
              <w:rPr>
                <w:vertAlign w:val="subscript"/>
              </w:rPr>
              <w:t>,</w:t>
            </w:r>
          </w:p>
          <w:p w:rsidR="009846A4" w:rsidRPr="0003712A" w:rsidRDefault="009846A4" w:rsidP="005D1586">
            <w:pPr>
              <w:spacing w:line="360" w:lineRule="auto"/>
              <w:jc w:val="center"/>
            </w:pPr>
            <w:r>
              <w:t>кН</w:t>
            </w:r>
          </w:p>
        </w:tc>
        <w:tc>
          <w:tcPr>
            <w:tcW w:w="1064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rPr>
                <w:i/>
                <w:lang w:val="en-US"/>
              </w:rPr>
              <w:t>l</w:t>
            </w:r>
            <w:r w:rsidRPr="000471A9">
              <w:rPr>
                <w:i/>
              </w:rPr>
              <w:t>,</w:t>
            </w:r>
          </w:p>
          <w:p w:rsidR="009846A4" w:rsidRPr="0003712A" w:rsidRDefault="009846A4" w:rsidP="005D1586">
            <w:pPr>
              <w:spacing w:line="360" w:lineRule="auto"/>
              <w:jc w:val="center"/>
            </w:pPr>
            <w:r>
              <w:t>м</w:t>
            </w:r>
          </w:p>
        </w:tc>
        <w:tc>
          <w:tcPr>
            <w:tcW w:w="1064" w:type="dxa"/>
            <w:vAlign w:val="center"/>
          </w:tcPr>
          <w:p w:rsidR="009846A4" w:rsidRPr="000471A9" w:rsidRDefault="009846A4" w:rsidP="005D1586">
            <w:pPr>
              <w:jc w:val="center"/>
            </w:pPr>
            <w:r w:rsidRPr="000471A9">
              <w:t>Коэффициент приведения длины</w:t>
            </w:r>
          </w:p>
          <w:p w:rsidR="009846A4" w:rsidRPr="007F3675" w:rsidRDefault="009846A4" w:rsidP="005D1586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i/>
                <w:lang w:val="en-US"/>
              </w:rPr>
              <w:t>μ</w:t>
            </w:r>
          </w:p>
        </w:tc>
        <w:tc>
          <w:tcPr>
            <w:tcW w:w="1390" w:type="dxa"/>
            <w:vAlign w:val="center"/>
          </w:tcPr>
          <w:p w:rsidR="009846A4" w:rsidRPr="000471A9" w:rsidRDefault="009846A4" w:rsidP="005D1586">
            <w:pPr>
              <w:spacing w:line="360" w:lineRule="auto"/>
            </w:pPr>
            <w:r>
              <w:t>М</w:t>
            </w:r>
            <w:r w:rsidRPr="000471A9">
              <w:t>атериал</w:t>
            </w:r>
          </w:p>
        </w:tc>
        <w:tc>
          <w:tcPr>
            <w:tcW w:w="1064" w:type="dxa"/>
            <w:vAlign w:val="center"/>
          </w:tcPr>
          <w:p w:rsidR="009846A4" w:rsidRPr="0003712A" w:rsidRDefault="009846A4" w:rsidP="005D1586">
            <w:pPr>
              <w:spacing w:line="360" w:lineRule="auto"/>
              <w:jc w:val="center"/>
            </w:pPr>
            <w:proofErr w:type="spellStart"/>
            <w:r>
              <w:rPr>
                <w:i/>
                <w:lang w:val="en-US"/>
              </w:rPr>
              <w:t>σ</w:t>
            </w:r>
            <w:r w:rsidRPr="000775DC">
              <w:rPr>
                <w:i/>
                <w:vertAlign w:val="subscript"/>
                <w:lang w:val="en-US"/>
              </w:rPr>
              <w:t>adm</w:t>
            </w:r>
            <w:proofErr w:type="spellEnd"/>
            <w:r w:rsidRPr="000471A9">
              <w:rPr>
                <w:vertAlign w:val="subscript"/>
              </w:rPr>
              <w:t>,</w:t>
            </w:r>
            <w:r>
              <w:t xml:space="preserve"> МПа</w:t>
            </w:r>
          </w:p>
        </w:tc>
      </w:tr>
      <w:tr w:rsidR="009846A4" w:rsidTr="005D1586">
        <w:trPr>
          <w:jc w:val="center"/>
        </w:trPr>
        <w:tc>
          <w:tcPr>
            <w:tcW w:w="1063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1064" w:type="dxa"/>
            <w:vAlign w:val="center"/>
          </w:tcPr>
          <w:p w:rsidR="009846A4" w:rsidRPr="000471A9" w:rsidRDefault="009846A4" w:rsidP="005D15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0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t>Ст3</w:t>
            </w:r>
          </w:p>
        </w:tc>
        <w:tc>
          <w:tcPr>
            <w:tcW w:w="1064" w:type="dxa"/>
            <w:vAlign w:val="center"/>
          </w:tcPr>
          <w:p w:rsidR="009846A4" w:rsidRPr="000471A9" w:rsidRDefault="009846A4" w:rsidP="005D1586">
            <w:pPr>
              <w:spacing w:line="360" w:lineRule="auto"/>
              <w:jc w:val="center"/>
            </w:pPr>
            <w:r w:rsidRPr="000471A9">
              <w:t>160</w:t>
            </w:r>
          </w:p>
        </w:tc>
      </w:tr>
    </w:tbl>
    <w:p w:rsidR="009846A4" w:rsidRDefault="009846A4" w:rsidP="009846A4">
      <w:pPr>
        <w:spacing w:line="360" w:lineRule="auto"/>
        <w:jc w:val="both"/>
        <w:rPr>
          <w:b/>
        </w:rPr>
      </w:pPr>
    </w:p>
    <w:p w:rsidR="009846A4" w:rsidRDefault="009846A4" w:rsidP="009846A4">
      <w:pPr>
        <w:spacing w:line="360" w:lineRule="auto"/>
        <w:jc w:val="center"/>
        <w:rPr>
          <w:b/>
        </w:rPr>
      </w:pPr>
    </w:p>
    <w:p w:rsidR="009846A4" w:rsidRDefault="009846A4" w:rsidP="009846A4">
      <w:pPr>
        <w:spacing w:line="360" w:lineRule="auto"/>
        <w:jc w:val="center"/>
      </w:pPr>
      <w:r w:rsidRPr="00C77F13">
        <w:rPr>
          <w:noProof/>
        </w:rPr>
        <w:lastRenderedPageBreak/>
        <w:drawing>
          <wp:inline distT="0" distB="0" distL="0" distR="0">
            <wp:extent cx="4276725" cy="3397250"/>
            <wp:effectExtent l="0" t="0" r="9525" b="0"/>
            <wp:docPr id="4" name="Рисунок 4" descr="Задача 5_устойч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ча 5_устойчивос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jc w:val="center"/>
      </w:pPr>
    </w:p>
    <w:p w:rsidR="009846A4" w:rsidRDefault="009846A4" w:rsidP="009846A4">
      <w:pPr>
        <w:spacing w:line="360" w:lineRule="auto"/>
        <w:ind w:firstLine="709"/>
        <w:jc w:val="both"/>
      </w:pPr>
      <w:r>
        <w:t>Рисунок 5.1 – Расчетная схема к задаче №5</w:t>
      </w:r>
    </w:p>
    <w:p w:rsidR="009846A4" w:rsidRDefault="009846A4" w:rsidP="009846A4">
      <w:pPr>
        <w:spacing w:line="360" w:lineRule="auto"/>
        <w:ind w:firstLine="709"/>
        <w:jc w:val="center"/>
        <w:rPr>
          <w:b/>
        </w:rPr>
      </w:pPr>
    </w:p>
    <w:p w:rsidR="009846A4" w:rsidRDefault="009846A4" w:rsidP="009846A4">
      <w:pPr>
        <w:spacing w:line="360" w:lineRule="auto"/>
        <w:ind w:firstLine="709"/>
        <w:jc w:val="both"/>
      </w:pPr>
      <w:r w:rsidRPr="00DB4BD9">
        <w:rPr>
          <w:b/>
        </w:rPr>
        <w:t xml:space="preserve">Решение. </w:t>
      </w:r>
      <w:proofErr w:type="spellStart"/>
      <w:r>
        <w:t>Равноустойчивость</w:t>
      </w:r>
      <w:proofErr w:type="spellEnd"/>
      <w:r>
        <w:t xml:space="preserve"> колонны в направлении главных осей достигается уравниванием моментов инерции сечения: </w:t>
      </w:r>
      <w:r w:rsidRPr="000471A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14" o:title=""/>
          </v:shape>
          <o:OLEObject Type="Embed" ProgID="Equation.3" ShapeID="_x0000_i1025" DrawAspect="Content" ObjectID="_1648278409" r:id="rId15"/>
        </w:object>
      </w:r>
      <w:r w:rsidRPr="000471A9">
        <w:rPr>
          <w:position w:val="-14"/>
        </w:rPr>
        <w:object w:dxaOrig="700" w:dyaOrig="380">
          <v:shape id="_x0000_i1026" type="#_x0000_t75" style="width:35.15pt;height:19.25pt" o:ole="">
            <v:imagedata r:id="rId16" o:title=""/>
          </v:shape>
          <o:OLEObject Type="Embed" ProgID="Equation.3" ShapeID="_x0000_i1026" DrawAspect="Content" ObjectID="_1648278410" r:id="rId17"/>
        </w:object>
      </w:r>
      <w:r>
        <w:t>.</w:t>
      </w:r>
    </w:p>
    <w:p w:rsidR="009846A4" w:rsidRPr="00ED12E4" w:rsidRDefault="009846A4" w:rsidP="009846A4">
      <w:pPr>
        <w:spacing w:line="360" w:lineRule="auto"/>
        <w:ind w:firstLine="709"/>
        <w:jc w:val="both"/>
      </w:pPr>
      <w:r>
        <w:t xml:space="preserve">При расчете можно пользоваться табличными значениями момента инерции швеллера </w:t>
      </w:r>
      <w:r w:rsidRPr="00ED12E4">
        <w:rPr>
          <w:position w:val="-16"/>
        </w:rPr>
        <w:object w:dxaOrig="380" w:dyaOrig="400">
          <v:shape id="_x0000_i1027" type="#_x0000_t75" style="width:19.25pt;height:20.1pt" o:ole="">
            <v:imagedata r:id="rId18" o:title=""/>
          </v:shape>
          <o:OLEObject Type="Embed" ProgID="Equation.3" ShapeID="_x0000_i1027" DrawAspect="Content" ObjectID="_1648278411" r:id="rId19"/>
        </w:object>
      </w:r>
      <w:r>
        <w:t xml:space="preserve">, а именно </w:t>
      </w:r>
      <w:r w:rsidRPr="00ED12E4">
        <w:rPr>
          <w:position w:val="-16"/>
        </w:rPr>
        <w:object w:dxaOrig="999" w:dyaOrig="400">
          <v:shape id="_x0000_i1028" type="#_x0000_t75" style="width:50.25pt;height:20.1pt" o:ole="">
            <v:imagedata r:id="rId20" o:title=""/>
          </v:shape>
          <o:OLEObject Type="Embed" ProgID="Equation.3" ShapeID="_x0000_i1028" DrawAspect="Content" ObjectID="_1648278412" r:id="rId21"/>
        </w:object>
      </w:r>
    </w:p>
    <w:p w:rsidR="009846A4" w:rsidRDefault="009846A4" w:rsidP="009846A4">
      <w:pPr>
        <w:spacing w:line="360" w:lineRule="auto"/>
        <w:ind w:firstLine="709"/>
        <w:jc w:val="both"/>
      </w:pPr>
      <w:r w:rsidRPr="00ED12E4">
        <w:t>Площадь сечения</w:t>
      </w:r>
      <w:proofErr w:type="gramStart"/>
      <w:r w:rsidRPr="00ED12E4">
        <w:t xml:space="preserve"> </w:t>
      </w:r>
      <w:r w:rsidRPr="00ED12E4">
        <w:rPr>
          <w:position w:val="-10"/>
        </w:rPr>
        <w:object w:dxaOrig="840" w:dyaOrig="340">
          <v:shape id="_x0000_i1029" type="#_x0000_t75" style="width:41.85pt;height:16.75pt" o:ole="">
            <v:imagedata r:id="rId22" o:title=""/>
          </v:shape>
          <o:OLEObject Type="Embed" ProgID="Equation.3" ShapeID="_x0000_i1029" DrawAspect="Content" ObjectID="_1648278413" r:id="rId23"/>
        </w:object>
      </w:r>
      <w:r w:rsidRPr="00ED12E4">
        <w:t xml:space="preserve"> (</w:t>
      </w:r>
      <w:r w:rsidRPr="0025593A">
        <w:rPr>
          <w:position w:val="-10"/>
        </w:rPr>
        <w:object w:dxaOrig="300" w:dyaOrig="340">
          <v:shape id="_x0000_i1030" type="#_x0000_t75" style="width:15.05pt;height:16.75pt" o:ole="">
            <v:imagedata r:id="rId24" o:title=""/>
          </v:shape>
          <o:OLEObject Type="Embed" ProgID="Equation.3" ShapeID="_x0000_i1030" DrawAspect="Content" ObjectID="_1648278414" r:id="rId25"/>
        </w:object>
      </w:r>
      <w:r>
        <w:t xml:space="preserve">- </w:t>
      </w:r>
      <w:proofErr w:type="gramEnd"/>
      <w:r>
        <w:t>площадь одного швеллера).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Радиус инерции сечения </w:t>
      </w:r>
      <w:r w:rsidRPr="00251791">
        <w:rPr>
          <w:position w:val="-36"/>
        </w:rPr>
        <w:object w:dxaOrig="2940" w:dyaOrig="820">
          <v:shape id="_x0000_i1031" type="#_x0000_t75" style="width:146.5pt;height:41pt" o:ole="">
            <v:imagedata r:id="rId26" o:title=""/>
          </v:shape>
          <o:OLEObject Type="Embed" ProgID="Equation.3" ShapeID="_x0000_i1031" DrawAspect="Content" ObjectID="_1648278415" r:id="rId27"/>
        </w:object>
      </w:r>
      <w:r>
        <w:t xml:space="preserve"> (табличное значение радиуса инерции для одного швеллера).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Гибкость колонны </w:t>
      </w:r>
      <w:r w:rsidRPr="00251791">
        <w:rPr>
          <w:position w:val="-34"/>
        </w:rPr>
        <w:object w:dxaOrig="2140" w:dyaOrig="720">
          <v:shape id="_x0000_i1032" type="#_x0000_t75" style="width:107.15pt;height:36pt" o:ole="">
            <v:imagedata r:id="rId28" o:title=""/>
          </v:shape>
          <o:OLEObject Type="Embed" ProgID="Equation.3" ShapeID="_x0000_i1032" DrawAspect="Content" ObjectID="_1648278416" r:id="rId29"/>
        </w:object>
      </w:r>
      <w:r>
        <w:t>.</w:t>
      </w:r>
    </w:p>
    <w:p w:rsidR="009846A4" w:rsidRDefault="009846A4" w:rsidP="009846A4">
      <w:pPr>
        <w:spacing w:line="360" w:lineRule="auto"/>
        <w:ind w:firstLine="709"/>
        <w:jc w:val="both"/>
      </w:pPr>
      <w:r>
        <w:t>Формула проектировочного расчета</w:t>
      </w:r>
    </w:p>
    <w:p w:rsidR="009846A4" w:rsidRDefault="009846A4" w:rsidP="009846A4">
      <w:pPr>
        <w:spacing w:line="360" w:lineRule="auto"/>
        <w:ind w:firstLine="709"/>
        <w:jc w:val="center"/>
      </w:pPr>
      <w:r w:rsidRPr="00251791">
        <w:rPr>
          <w:position w:val="-28"/>
        </w:rPr>
        <w:object w:dxaOrig="1160" w:dyaOrig="660">
          <v:shape id="_x0000_i1033" type="#_x0000_t75" style="width:57.75pt;height:33.5pt" o:ole="">
            <v:imagedata r:id="rId30" o:title=""/>
          </v:shape>
          <o:OLEObject Type="Embed" ProgID="Equation.3" ShapeID="_x0000_i1033" DrawAspect="Content" ObjectID="_1648278417" r:id="rId31"/>
        </w:object>
      </w:r>
      <w:r>
        <w:t>,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откуда </w:t>
      </w:r>
    </w:p>
    <w:p w:rsidR="009846A4" w:rsidRDefault="009846A4" w:rsidP="009846A4">
      <w:pPr>
        <w:spacing w:line="360" w:lineRule="auto"/>
        <w:ind w:firstLine="709"/>
        <w:jc w:val="center"/>
      </w:pPr>
      <w:r w:rsidRPr="00565AB6">
        <w:rPr>
          <w:position w:val="-54"/>
        </w:rPr>
        <w:object w:dxaOrig="5580" w:dyaOrig="960">
          <v:shape id="_x0000_i1034" type="#_x0000_t75" style="width:279.65pt;height:48.55pt" o:ole="">
            <v:imagedata r:id="rId32" o:title=""/>
          </v:shape>
          <o:OLEObject Type="Embed" ProgID="Equation.3" ShapeID="_x0000_i1034" DrawAspect="Content" ObjectID="_1648278418" r:id="rId33"/>
        </w:object>
      </w:r>
      <w:r>
        <w:t>.</w:t>
      </w:r>
    </w:p>
    <w:p w:rsidR="009846A4" w:rsidRDefault="009846A4" w:rsidP="009846A4">
      <w:pPr>
        <w:spacing w:line="360" w:lineRule="auto"/>
        <w:ind w:firstLine="709"/>
        <w:jc w:val="both"/>
      </w:pPr>
      <w:r>
        <w:t>Расчет производим методом последовательных приближений, приняв</w:t>
      </w:r>
    </w:p>
    <w:p w:rsidR="009846A4" w:rsidRDefault="009846A4" w:rsidP="009846A4">
      <w:pPr>
        <w:spacing w:line="360" w:lineRule="auto"/>
        <w:ind w:firstLine="709"/>
        <w:jc w:val="center"/>
      </w:pPr>
      <w:r w:rsidRPr="00724AF8">
        <w:rPr>
          <w:position w:val="-10"/>
        </w:rPr>
        <w:object w:dxaOrig="859" w:dyaOrig="340">
          <v:shape id="_x0000_i1035" type="#_x0000_t75" style="width:43.55pt;height:16.75pt" o:ole="">
            <v:imagedata r:id="rId34" o:title=""/>
          </v:shape>
          <o:OLEObject Type="Embed" ProgID="Equation.3" ShapeID="_x0000_i1035" DrawAspect="Content" ObjectID="_1648278419" r:id="rId35"/>
        </w:object>
      </w:r>
      <w:r>
        <w:t xml:space="preserve">      </w:t>
      </w:r>
      <w:r w:rsidRPr="00CF7656">
        <w:rPr>
          <w:position w:val="-28"/>
        </w:rPr>
        <w:object w:dxaOrig="2520" w:dyaOrig="700">
          <v:shape id="_x0000_i1036" type="#_x0000_t75" style="width:126.4pt;height:35.15pt" o:ole="">
            <v:imagedata r:id="rId36" o:title=""/>
          </v:shape>
          <o:OLEObject Type="Embed" ProgID="Equation.3" ShapeID="_x0000_i1036" DrawAspect="Content" ObjectID="_1648278420" r:id="rId37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По таблице сортамента выбираем швеллер №22:</w:t>
      </w:r>
    </w:p>
    <w:p w:rsidR="009846A4" w:rsidRDefault="009846A4" w:rsidP="009846A4">
      <w:pPr>
        <w:spacing w:line="360" w:lineRule="auto"/>
        <w:ind w:firstLine="709"/>
        <w:jc w:val="both"/>
      </w:pPr>
      <w:r w:rsidRPr="00724AF8">
        <w:rPr>
          <w:position w:val="-14"/>
        </w:rPr>
        <w:object w:dxaOrig="1480" w:dyaOrig="400">
          <v:shape id="_x0000_i1037" type="#_x0000_t75" style="width:74.5pt;height:20.1pt" o:ole="">
            <v:imagedata r:id="rId38" o:title=""/>
          </v:shape>
          <o:OLEObject Type="Embed" ProgID="Equation.3" ShapeID="_x0000_i1037" DrawAspect="Content" ObjectID="_1648278421" r:id="rId39"/>
        </w:object>
      </w:r>
      <w:r>
        <w:t xml:space="preserve">, </w:t>
      </w:r>
      <w:r w:rsidRPr="00724AF8">
        <w:rPr>
          <w:position w:val="-16"/>
        </w:rPr>
        <w:object w:dxaOrig="1219" w:dyaOrig="400">
          <v:shape id="_x0000_i1038" type="#_x0000_t75" style="width:61.1pt;height:20.1pt" o:ole="">
            <v:imagedata r:id="rId40" o:title=""/>
          </v:shape>
          <o:OLEObject Type="Embed" ProgID="Equation.3" ShapeID="_x0000_i1038" DrawAspect="Content" ObjectID="_1648278422" r:id="rId41"/>
        </w:object>
      </w:r>
      <w:r>
        <w:t xml:space="preserve">; </w:t>
      </w:r>
      <w:r w:rsidRPr="00724AF8">
        <w:rPr>
          <w:position w:val="-28"/>
        </w:rPr>
        <w:object w:dxaOrig="2580" w:dyaOrig="660">
          <v:shape id="_x0000_i1039" type="#_x0000_t75" style="width:128.95pt;height:33.5pt" o:ole="">
            <v:imagedata r:id="rId42" o:title=""/>
          </v:shape>
          <o:OLEObject Type="Embed" ProgID="Equation.3" ShapeID="_x0000_i1039" DrawAspect="Content" ObjectID="_1648278423" r:id="rId43"/>
        </w:object>
      </w:r>
      <w:r>
        <w:t xml:space="preserve"> (из приложения табл.__)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При гибкости </w:t>
      </w:r>
      <w:r w:rsidRPr="003076AB">
        <w:rPr>
          <w:position w:val="-10"/>
        </w:rPr>
        <w:object w:dxaOrig="2040" w:dyaOrig="340">
          <v:shape id="_x0000_i1040" type="#_x0000_t75" style="width:102.15pt;height:16.75pt" o:ole="">
            <v:imagedata r:id="rId44" o:title=""/>
          </v:shape>
          <o:OLEObject Type="Embed" ProgID="Equation.3" ShapeID="_x0000_i1040" DrawAspect="Content" ObjectID="_1648278424" r:id="rId45"/>
        </w:object>
      </w:r>
      <w:r>
        <w:t xml:space="preserve">, </w:t>
      </w:r>
      <w:proofErr w:type="gramStart"/>
      <w:r>
        <w:t>при</w:t>
      </w:r>
      <w:proofErr w:type="gramEnd"/>
      <w:r>
        <w:t xml:space="preserve"> </w:t>
      </w:r>
      <w:r w:rsidRPr="003076AB">
        <w:rPr>
          <w:position w:val="-10"/>
        </w:rPr>
        <w:object w:dxaOrig="2040" w:dyaOrig="340">
          <v:shape id="_x0000_i1041" type="#_x0000_t75" style="width:102.15pt;height:16.75pt" o:ole="">
            <v:imagedata r:id="rId46" o:title=""/>
          </v:shape>
          <o:OLEObject Type="Embed" ProgID="Equation.3" ShapeID="_x0000_i1041" DrawAspect="Content" ObjectID="_1648278425" r:id="rId47"/>
        </w:object>
      </w:r>
      <w:r>
        <w:t xml:space="preserve">, прибегая </w:t>
      </w:r>
      <w:proofErr w:type="gramStart"/>
      <w:r>
        <w:t>к</w:t>
      </w:r>
      <w:proofErr w:type="gramEnd"/>
      <w:r>
        <w:t xml:space="preserve"> методу интерполяции: </w:t>
      </w:r>
    </w:p>
    <w:p w:rsidR="009846A4" w:rsidRDefault="009846A4" w:rsidP="009846A4">
      <w:pPr>
        <w:spacing w:line="360" w:lineRule="auto"/>
        <w:ind w:firstLine="709"/>
        <w:jc w:val="center"/>
      </w:pPr>
      <w:r w:rsidRPr="00274D8F">
        <w:rPr>
          <w:noProof/>
        </w:rPr>
        <w:drawing>
          <wp:inline distT="0" distB="0" distL="0" distR="0">
            <wp:extent cx="1680845" cy="1069340"/>
            <wp:effectExtent l="0" t="0" r="0" b="0"/>
            <wp:docPr id="3" name="Рисунок 3" descr="J:\Работа\Сопротивление материалов\Задания к РГР №2\Метод интерполя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:\Работа\Сопротивление материалов\Задания к РГР №2\Метод интерполяции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ind w:firstLine="709"/>
        <w:jc w:val="both"/>
      </w:pPr>
      <w:r>
        <w:t>Из подобия прямоугольных треугольников:</w:t>
      </w:r>
    </w:p>
    <w:p w:rsidR="009846A4" w:rsidRDefault="009846A4" w:rsidP="009846A4">
      <w:pPr>
        <w:spacing w:line="360" w:lineRule="auto"/>
        <w:ind w:firstLine="709"/>
        <w:jc w:val="center"/>
      </w:pPr>
      <w:r w:rsidRPr="00274D8F">
        <w:rPr>
          <w:position w:val="-24"/>
        </w:rPr>
        <w:object w:dxaOrig="3500" w:dyaOrig="620">
          <v:shape id="_x0000_i1042" type="#_x0000_t75" style="width:175pt;height:31pt" o:ole="">
            <v:imagedata r:id="rId49" o:title=""/>
          </v:shape>
          <o:OLEObject Type="Embed" ProgID="Equation.3" ShapeID="_x0000_i1042" DrawAspect="Content" ObjectID="_1648278426" r:id="rId50"/>
        </w:object>
      </w:r>
    </w:p>
    <w:p w:rsidR="009846A4" w:rsidRDefault="009846A4" w:rsidP="009846A4">
      <w:pPr>
        <w:spacing w:line="360" w:lineRule="auto"/>
        <w:ind w:firstLine="709"/>
      </w:pPr>
      <w:r w:rsidRPr="003076AB">
        <w:rPr>
          <w:position w:val="-10"/>
        </w:rPr>
        <w:object w:dxaOrig="1980" w:dyaOrig="340">
          <v:shape id="_x0000_i1043" type="#_x0000_t75" style="width:98.8pt;height:16.75pt" o:ole="">
            <v:imagedata r:id="rId51" o:title=""/>
          </v:shape>
          <o:OLEObject Type="Embed" ProgID="Equation.3" ShapeID="_x0000_i1043" DrawAspect="Content" ObjectID="_1648278427" r:id="rId52"/>
        </w:object>
      </w:r>
      <w:r>
        <w:t>, что далеко от принятого.</w:t>
      </w:r>
    </w:p>
    <w:p w:rsidR="009846A4" w:rsidRDefault="009846A4" w:rsidP="009846A4">
      <w:pPr>
        <w:spacing w:line="360" w:lineRule="auto"/>
        <w:ind w:firstLine="709"/>
        <w:jc w:val="both"/>
      </w:pPr>
      <w:r>
        <w:t>Второе приближение:</w:t>
      </w:r>
    </w:p>
    <w:p w:rsidR="009846A4" w:rsidRDefault="009846A4" w:rsidP="009846A4">
      <w:pPr>
        <w:spacing w:line="360" w:lineRule="auto"/>
        <w:ind w:firstLine="709"/>
        <w:jc w:val="center"/>
      </w:pPr>
      <w:r w:rsidRPr="00615FEF">
        <w:rPr>
          <w:position w:val="-24"/>
        </w:rPr>
        <w:object w:dxaOrig="2160" w:dyaOrig="620">
          <v:shape id="_x0000_i1044" type="#_x0000_t75" style="width:108pt;height:31pt" o:ole="">
            <v:imagedata r:id="rId53" o:title=""/>
          </v:shape>
          <o:OLEObject Type="Embed" ProgID="Equation.3" ShapeID="_x0000_i1044" DrawAspect="Content" ObjectID="_1648278428" r:id="rId54"/>
        </w:object>
      </w:r>
      <w:r>
        <w:t xml:space="preserve">      </w:t>
      </w:r>
      <w:r w:rsidRPr="00CF7656">
        <w:rPr>
          <w:position w:val="-28"/>
        </w:rPr>
        <w:object w:dxaOrig="2540" w:dyaOrig="700">
          <v:shape id="_x0000_i1045" type="#_x0000_t75" style="width:127.25pt;height:35.15pt" o:ole="">
            <v:imagedata r:id="rId55" o:title=""/>
          </v:shape>
          <o:OLEObject Type="Embed" ProgID="Equation.3" ShapeID="_x0000_i1045" DrawAspect="Content" ObjectID="_1648278429" r:id="rId56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По таблице сортамента выбираем швеллер №24:</w:t>
      </w:r>
    </w:p>
    <w:p w:rsidR="009846A4" w:rsidRDefault="009846A4" w:rsidP="009846A4">
      <w:pPr>
        <w:spacing w:line="360" w:lineRule="auto"/>
        <w:ind w:firstLine="709"/>
        <w:jc w:val="both"/>
      </w:pPr>
      <w:r w:rsidRPr="00615FEF">
        <w:rPr>
          <w:position w:val="-14"/>
        </w:rPr>
        <w:object w:dxaOrig="1500" w:dyaOrig="400">
          <v:shape id="_x0000_i1046" type="#_x0000_t75" style="width:74.5pt;height:20.1pt" o:ole="">
            <v:imagedata r:id="rId57" o:title=""/>
          </v:shape>
          <o:OLEObject Type="Embed" ProgID="Equation.3" ShapeID="_x0000_i1046" DrawAspect="Content" ObjectID="_1648278430" r:id="rId58"/>
        </w:object>
      </w:r>
      <w:r>
        <w:t xml:space="preserve">, </w:t>
      </w:r>
      <w:r w:rsidRPr="00615FEF">
        <w:rPr>
          <w:position w:val="-16"/>
        </w:rPr>
        <w:object w:dxaOrig="1260" w:dyaOrig="400">
          <v:shape id="_x0000_i1047" type="#_x0000_t75" style="width:62.8pt;height:20.1pt" o:ole="">
            <v:imagedata r:id="rId59" o:title=""/>
          </v:shape>
          <o:OLEObject Type="Embed" ProgID="Equation.3" ShapeID="_x0000_i1047" DrawAspect="Content" ObjectID="_1648278431" r:id="rId60"/>
        </w:object>
      </w:r>
      <w:r>
        <w:t xml:space="preserve">; </w:t>
      </w:r>
      <w:r w:rsidRPr="00724AF8">
        <w:rPr>
          <w:position w:val="-28"/>
        </w:rPr>
        <w:object w:dxaOrig="2620" w:dyaOrig="660">
          <v:shape id="_x0000_i1048" type="#_x0000_t75" style="width:131.45pt;height:33.5pt" o:ole="">
            <v:imagedata r:id="rId61" o:title=""/>
          </v:shape>
          <o:OLEObject Type="Embed" ProgID="Equation.3" ShapeID="_x0000_i1048" DrawAspect="Content" ObjectID="_1648278432" r:id="rId62"/>
        </w:object>
      </w:r>
      <w:r>
        <w:t xml:space="preserve"> (из приложения табл.__)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При гибкости </w:t>
      </w:r>
      <w:r w:rsidRPr="00615FEF">
        <w:rPr>
          <w:position w:val="-10"/>
        </w:rPr>
        <w:object w:dxaOrig="2100" w:dyaOrig="340">
          <v:shape id="_x0000_i1049" type="#_x0000_t75" style="width:105.5pt;height:16.75pt" o:ole="">
            <v:imagedata r:id="rId63" o:title=""/>
          </v:shape>
          <o:OLEObject Type="Embed" ProgID="Equation.3" ShapeID="_x0000_i1049" DrawAspect="Content" ObjectID="_1648278433" r:id="rId64"/>
        </w:object>
      </w:r>
      <w:r>
        <w:t xml:space="preserve">, </w:t>
      </w:r>
      <w:proofErr w:type="gramStart"/>
      <w:r>
        <w:t>при</w:t>
      </w:r>
      <w:proofErr w:type="gramEnd"/>
      <w:r>
        <w:t xml:space="preserve"> </w:t>
      </w:r>
      <w:r w:rsidRPr="00615FEF">
        <w:rPr>
          <w:position w:val="-10"/>
        </w:rPr>
        <w:object w:dxaOrig="2100" w:dyaOrig="340">
          <v:shape id="_x0000_i1050" type="#_x0000_t75" style="width:105.5pt;height:16.75pt" o:ole="">
            <v:imagedata r:id="rId65" o:title=""/>
          </v:shape>
          <o:OLEObject Type="Embed" ProgID="Equation.3" ShapeID="_x0000_i1050" DrawAspect="Content" ObjectID="_1648278434" r:id="rId66"/>
        </w:object>
      </w:r>
      <w:r>
        <w:t xml:space="preserve">, прибегая </w:t>
      </w:r>
      <w:proofErr w:type="gramStart"/>
      <w:r>
        <w:t>к</w:t>
      </w:r>
      <w:proofErr w:type="gramEnd"/>
      <w:r>
        <w:t xml:space="preserve"> методу интерполяции: </w:t>
      </w:r>
    </w:p>
    <w:p w:rsidR="009846A4" w:rsidRDefault="009846A4" w:rsidP="009846A4">
      <w:pPr>
        <w:spacing w:line="360" w:lineRule="auto"/>
        <w:ind w:firstLine="709"/>
        <w:jc w:val="center"/>
      </w:pPr>
      <w:r w:rsidRPr="00D722B0">
        <w:rPr>
          <w:noProof/>
        </w:rPr>
        <w:lastRenderedPageBreak/>
        <w:drawing>
          <wp:inline distT="0" distB="0" distL="0" distR="0">
            <wp:extent cx="2039620" cy="1287145"/>
            <wp:effectExtent l="0" t="0" r="0" b="8255"/>
            <wp:docPr id="2" name="Рисунок 2" descr="J:\Работа\Сопротивление материалов\Задания к РГР №2\Метод интерполяци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:\Работа\Сопротивление материалов\Задания к РГР №2\Метод интерполяции_2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ind w:firstLine="709"/>
        <w:jc w:val="both"/>
      </w:pPr>
      <w:r>
        <w:t>Из подобия прямоугольных треугольников:</w:t>
      </w:r>
    </w:p>
    <w:p w:rsidR="009846A4" w:rsidRDefault="009846A4" w:rsidP="009846A4">
      <w:pPr>
        <w:spacing w:line="360" w:lineRule="auto"/>
        <w:ind w:firstLine="709"/>
        <w:jc w:val="center"/>
      </w:pPr>
      <w:r w:rsidRPr="00D722B0">
        <w:rPr>
          <w:position w:val="-28"/>
        </w:rPr>
        <w:object w:dxaOrig="3800" w:dyaOrig="660">
          <v:shape id="_x0000_i1051" type="#_x0000_t75" style="width:190.05pt;height:33.5pt" o:ole="">
            <v:imagedata r:id="rId68" o:title=""/>
          </v:shape>
          <o:OLEObject Type="Embed" ProgID="Equation.3" ShapeID="_x0000_i1051" DrawAspect="Content" ObjectID="_1648278435" r:id="rId69"/>
        </w:object>
      </w:r>
    </w:p>
    <w:p w:rsidR="009846A4" w:rsidRDefault="009846A4" w:rsidP="009846A4">
      <w:pPr>
        <w:spacing w:line="360" w:lineRule="auto"/>
        <w:ind w:firstLine="709"/>
      </w:pPr>
      <w:r w:rsidRPr="0025745B">
        <w:rPr>
          <w:position w:val="-10"/>
        </w:rPr>
        <w:object w:dxaOrig="3320" w:dyaOrig="340">
          <v:shape id="_x0000_i1052" type="#_x0000_t75" style="width:165.75pt;height:16.75pt" o:ole="">
            <v:imagedata r:id="rId70" o:title=""/>
          </v:shape>
          <o:OLEObject Type="Embed" ProgID="Equation.3" ShapeID="_x0000_i1052" DrawAspect="Content" ObjectID="_1648278436" r:id="rId71"/>
        </w:object>
      </w:r>
      <w:r>
        <w:t>, что составляет разницу от принятого менее 5%.</w:t>
      </w:r>
    </w:p>
    <w:p w:rsidR="009846A4" w:rsidRDefault="009846A4" w:rsidP="009846A4">
      <w:pPr>
        <w:spacing w:line="360" w:lineRule="auto"/>
        <w:ind w:firstLine="709"/>
      </w:pPr>
      <w:r w:rsidRPr="00CF7656">
        <w:rPr>
          <w:position w:val="-28"/>
        </w:rPr>
        <w:object w:dxaOrig="2560" w:dyaOrig="700">
          <v:shape id="_x0000_i1053" type="#_x0000_t75" style="width:128.1pt;height:35.15pt" o:ole="">
            <v:imagedata r:id="rId72" o:title=""/>
          </v:shape>
          <o:OLEObject Type="Embed" ProgID="Equation.3" ShapeID="_x0000_i1053" DrawAspect="Content" ObjectID="_1648278437" r:id="rId73"/>
        </w:object>
      </w:r>
      <w:r>
        <w:t xml:space="preserve"> что соответствует тоже швеллеру №24.</w:t>
      </w:r>
    </w:p>
    <w:p w:rsidR="009846A4" w:rsidRDefault="009846A4" w:rsidP="009846A4">
      <w:pPr>
        <w:spacing w:line="360" w:lineRule="auto"/>
        <w:ind w:firstLine="709"/>
      </w:pPr>
      <w:r>
        <w:t>Определим расчетное напряжение:</w:t>
      </w:r>
    </w:p>
    <w:p w:rsidR="009846A4" w:rsidRDefault="009846A4" w:rsidP="009846A4">
      <w:pPr>
        <w:spacing w:line="360" w:lineRule="auto"/>
        <w:ind w:firstLine="709"/>
        <w:jc w:val="center"/>
      </w:pPr>
      <w:r w:rsidRPr="002F7B4F">
        <w:rPr>
          <w:position w:val="-34"/>
        </w:rPr>
        <w:object w:dxaOrig="6960" w:dyaOrig="760">
          <v:shape id="_x0000_i1054" type="#_x0000_t75" style="width:347.45pt;height:38.5pt" o:ole="">
            <v:imagedata r:id="rId74" o:title=""/>
          </v:shape>
          <o:OLEObject Type="Embed" ProgID="Equation.3" ShapeID="_x0000_i1054" DrawAspect="Content" ObjectID="_1648278438" r:id="rId75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Перенапряжение</w:t>
      </w:r>
    </w:p>
    <w:p w:rsidR="009846A4" w:rsidRDefault="009846A4" w:rsidP="009846A4">
      <w:pPr>
        <w:spacing w:line="360" w:lineRule="auto"/>
        <w:ind w:firstLine="709"/>
        <w:jc w:val="center"/>
      </w:pPr>
      <w:r w:rsidRPr="002F7B4F">
        <w:rPr>
          <w:position w:val="-28"/>
        </w:rPr>
        <w:object w:dxaOrig="5400" w:dyaOrig="700">
          <v:shape id="_x0000_i1055" type="#_x0000_t75" style="width:270.4pt;height:35.15pt" o:ole="">
            <v:imagedata r:id="rId76" o:title=""/>
          </v:shape>
          <o:OLEObject Type="Embed" ProgID="Equation.3" ShapeID="_x0000_i1055" DrawAspect="Content" ObjectID="_1648278439" r:id="rId77"/>
        </w:object>
      </w:r>
    </w:p>
    <w:p w:rsidR="009846A4" w:rsidRDefault="009846A4" w:rsidP="009846A4">
      <w:pPr>
        <w:spacing w:line="360" w:lineRule="auto"/>
        <w:jc w:val="both"/>
      </w:pPr>
      <w:r>
        <w:t>перенапряжение отсутствует.</w:t>
      </w:r>
    </w:p>
    <w:p w:rsidR="009846A4" w:rsidRDefault="009846A4" w:rsidP="009846A4">
      <w:pPr>
        <w:spacing w:line="360" w:lineRule="auto"/>
        <w:ind w:firstLine="709"/>
        <w:jc w:val="both"/>
      </w:pPr>
      <w:r>
        <w:t>Окончательно выбираем швеллер №24:</w:t>
      </w:r>
    </w:p>
    <w:p w:rsidR="009846A4" w:rsidRDefault="009846A4" w:rsidP="009846A4">
      <w:pPr>
        <w:spacing w:line="360" w:lineRule="auto"/>
        <w:ind w:firstLine="709"/>
        <w:jc w:val="both"/>
      </w:pPr>
      <w:r w:rsidRPr="001F2D53">
        <w:rPr>
          <w:position w:val="-18"/>
        </w:rPr>
        <w:object w:dxaOrig="6720" w:dyaOrig="440">
          <v:shape id="_x0000_i1056" type="#_x0000_t75" style="width:336.55pt;height:21.75pt" o:ole="">
            <v:imagedata r:id="rId78" o:title=""/>
          </v:shape>
          <o:OLEObject Type="Embed" ProgID="Equation.3" ShapeID="_x0000_i1056" DrawAspect="Content" ObjectID="_1648278440" r:id="rId79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Для всего сечения</w:t>
      </w:r>
    </w:p>
    <w:p w:rsidR="009846A4" w:rsidRDefault="009846A4" w:rsidP="009846A4">
      <w:pPr>
        <w:spacing w:line="360" w:lineRule="auto"/>
        <w:ind w:firstLine="709"/>
      </w:pPr>
      <w:r w:rsidRPr="00317CDD">
        <w:rPr>
          <w:position w:val="-58"/>
        </w:rPr>
        <w:object w:dxaOrig="9080" w:dyaOrig="1280">
          <v:shape id="_x0000_i1057" type="#_x0000_t75" style="width:453.75pt;height:64.45pt" o:ole="">
            <v:imagedata r:id="rId80" o:title=""/>
          </v:shape>
          <o:OLEObject Type="Embed" ProgID="Equation.3" ShapeID="_x0000_i1057" DrawAspect="Content" ObjectID="_1648278441" r:id="rId81"/>
        </w:object>
      </w:r>
      <w:r>
        <w:t xml:space="preserve">так как из условия </w:t>
      </w:r>
      <w:proofErr w:type="spellStart"/>
      <w:r>
        <w:t>равноустойчивости</w:t>
      </w:r>
      <w:proofErr w:type="spellEnd"/>
      <w:r>
        <w:t xml:space="preserve"> колонны </w:t>
      </w:r>
      <w:r w:rsidRPr="000471A9">
        <w:rPr>
          <w:position w:val="-14"/>
        </w:rPr>
        <w:object w:dxaOrig="700" w:dyaOrig="380">
          <v:shape id="_x0000_i1058" type="#_x0000_t75" style="width:35.15pt;height:19.25pt" o:ole="">
            <v:imagedata r:id="rId16" o:title=""/>
          </v:shape>
          <o:OLEObject Type="Embed" ProgID="Equation.3" ShapeID="_x0000_i1058" DrawAspect="Content" ObjectID="_1648278442" r:id="rId82"/>
        </w:object>
      </w:r>
    </w:p>
    <w:p w:rsidR="009846A4" w:rsidRDefault="009846A4" w:rsidP="009846A4">
      <w:pPr>
        <w:spacing w:line="360" w:lineRule="auto"/>
        <w:jc w:val="center"/>
      </w:pPr>
      <w:r w:rsidRPr="0006723B">
        <w:rPr>
          <w:position w:val="-28"/>
        </w:rPr>
        <w:object w:dxaOrig="3600" w:dyaOrig="740">
          <v:shape id="_x0000_i1059" type="#_x0000_t75" style="width:180pt;height:36.85pt" o:ole="">
            <v:imagedata r:id="rId83" o:title=""/>
          </v:shape>
          <o:OLEObject Type="Embed" ProgID="Equation.3" ShapeID="_x0000_i1059" DrawAspect="Content" ObjectID="_1648278443" r:id="rId84"/>
        </w:object>
      </w:r>
      <w:r>
        <w:t xml:space="preserve"> </w:t>
      </w:r>
    </w:p>
    <w:p w:rsidR="009846A4" w:rsidRDefault="009846A4" w:rsidP="009846A4">
      <w:pPr>
        <w:spacing w:line="360" w:lineRule="auto"/>
        <w:jc w:val="both"/>
      </w:pPr>
      <w:r>
        <w:t>откуда</w:t>
      </w:r>
    </w:p>
    <w:p w:rsidR="009846A4" w:rsidRDefault="009846A4" w:rsidP="009846A4">
      <w:pPr>
        <w:spacing w:line="360" w:lineRule="auto"/>
        <w:jc w:val="center"/>
      </w:pPr>
      <w:r w:rsidRPr="0006723B">
        <w:rPr>
          <w:i/>
        </w:rPr>
        <w:t>а</w:t>
      </w:r>
      <w:r>
        <w:t>=13,92 см≈14 см=140 мм.</w:t>
      </w:r>
    </w:p>
    <w:p w:rsidR="009846A4" w:rsidRDefault="009846A4" w:rsidP="009846A4">
      <w:pPr>
        <w:spacing w:line="360" w:lineRule="auto"/>
        <w:jc w:val="both"/>
      </w:pPr>
      <w:r>
        <w:t>Гибкость колонны, образованной двумя швеллерами №24</w:t>
      </w:r>
    </w:p>
    <w:p w:rsidR="009846A4" w:rsidRDefault="009846A4" w:rsidP="009846A4">
      <w:pPr>
        <w:spacing w:line="360" w:lineRule="auto"/>
        <w:jc w:val="center"/>
      </w:pPr>
      <w:r w:rsidRPr="00615FEF">
        <w:rPr>
          <w:position w:val="-10"/>
        </w:rPr>
        <w:object w:dxaOrig="1600" w:dyaOrig="340">
          <v:shape id="_x0000_i1060" type="#_x0000_t75" style="width:79.55pt;height:16.75pt" o:ole="">
            <v:imagedata r:id="rId85" o:title=""/>
          </v:shape>
          <o:OLEObject Type="Embed" ProgID="Equation.3" ShapeID="_x0000_i1060" DrawAspect="Content" ObjectID="_1648278444" r:id="rId86"/>
        </w:object>
      </w:r>
    </w:p>
    <w:p w:rsidR="009846A4" w:rsidRDefault="009846A4" w:rsidP="009846A4">
      <w:pPr>
        <w:spacing w:line="360" w:lineRule="auto"/>
        <w:jc w:val="both"/>
      </w:pPr>
      <w:r>
        <w:t>Гибкость одного швеллера на участке между соединительными планками</w:t>
      </w:r>
    </w:p>
    <w:p w:rsidR="009846A4" w:rsidRDefault="009846A4" w:rsidP="009846A4">
      <w:pPr>
        <w:spacing w:line="360" w:lineRule="auto"/>
        <w:jc w:val="center"/>
      </w:pPr>
      <w:r w:rsidRPr="00251791">
        <w:rPr>
          <w:position w:val="-34"/>
        </w:rPr>
        <w:object w:dxaOrig="2140" w:dyaOrig="720">
          <v:shape id="_x0000_i1061" type="#_x0000_t75" style="width:107.15pt;height:36pt" o:ole="">
            <v:imagedata r:id="rId87" o:title=""/>
          </v:shape>
          <o:OLEObject Type="Embed" ProgID="Equation.3" ShapeID="_x0000_i1061" DrawAspect="Content" ObjectID="_1648278445" r:id="rId88"/>
        </w:object>
      </w:r>
    </w:p>
    <w:p w:rsidR="009846A4" w:rsidRDefault="009846A4" w:rsidP="009846A4">
      <w:pPr>
        <w:spacing w:line="360" w:lineRule="auto"/>
        <w:jc w:val="both"/>
      </w:pPr>
      <w:r>
        <w:t xml:space="preserve">Из условия равной гибкости </w:t>
      </w:r>
      <w:r w:rsidRPr="00D722B0">
        <w:rPr>
          <w:position w:val="-10"/>
        </w:rPr>
        <w:object w:dxaOrig="760" w:dyaOrig="340">
          <v:shape id="_x0000_i1062" type="#_x0000_t75" style="width:38.5pt;height:16.75pt" o:ole="">
            <v:imagedata r:id="rId89" o:title=""/>
          </v:shape>
          <o:OLEObject Type="Embed" ProgID="Equation.3" ShapeID="_x0000_i1062" DrawAspect="Content" ObjectID="_1648278446" r:id="rId90"/>
        </w:object>
      </w:r>
      <w:r>
        <w:t xml:space="preserve">: </w:t>
      </w:r>
      <w:r w:rsidRPr="00D722B0">
        <w:rPr>
          <w:position w:val="-28"/>
        </w:rPr>
        <w:object w:dxaOrig="3900" w:dyaOrig="660">
          <v:shape id="_x0000_i1063" type="#_x0000_t75" style="width:195.05pt;height:33.5pt" o:ole="">
            <v:imagedata r:id="rId91" o:title=""/>
          </v:shape>
          <o:OLEObject Type="Embed" ProgID="Equation.3" ShapeID="_x0000_i1063" DrawAspect="Content" ObjectID="_1648278447" r:id="rId92"/>
        </w:object>
      </w:r>
    </w:p>
    <w:p w:rsidR="009846A4" w:rsidRDefault="009846A4" w:rsidP="009846A4">
      <w:pPr>
        <w:spacing w:line="360" w:lineRule="auto"/>
        <w:jc w:val="both"/>
      </w:pPr>
      <w:r>
        <w:t xml:space="preserve">Необходимо </w:t>
      </w:r>
      <w:r w:rsidRPr="00D722B0">
        <w:rPr>
          <w:position w:val="-28"/>
        </w:rPr>
        <w:object w:dxaOrig="2120" w:dyaOrig="660">
          <v:shape id="_x0000_i1064" type="#_x0000_t75" style="width:105.5pt;height:33.5pt" o:ole="">
            <v:imagedata r:id="rId93" o:title=""/>
          </v:shape>
          <o:OLEObject Type="Embed" ProgID="Equation.3" ShapeID="_x0000_i1064" DrawAspect="Content" ObjectID="_1648278448" r:id="rId94"/>
        </w:object>
      </w:r>
      <w:r>
        <w:t xml:space="preserve"> соединительные планки.</w:t>
      </w:r>
    </w:p>
    <w:p w:rsidR="009846A4" w:rsidRPr="00B53487" w:rsidRDefault="009846A4" w:rsidP="009846A4">
      <w:pPr>
        <w:spacing w:line="360" w:lineRule="auto"/>
        <w:jc w:val="center"/>
        <w:rPr>
          <w:b/>
          <w:i/>
        </w:rPr>
      </w:pPr>
      <w:r w:rsidRPr="00B53487">
        <w:rPr>
          <w:b/>
          <w:i/>
        </w:rPr>
        <w:t>Указания</w:t>
      </w:r>
    </w:p>
    <w:p w:rsidR="009846A4" w:rsidRDefault="009846A4" w:rsidP="009846A4">
      <w:pPr>
        <w:spacing w:line="360" w:lineRule="auto"/>
        <w:jc w:val="center"/>
        <w:rPr>
          <w:b/>
          <w:i/>
        </w:rPr>
      </w:pPr>
      <w:r w:rsidRPr="00B53487">
        <w:rPr>
          <w:b/>
          <w:i/>
          <w:noProof/>
        </w:rPr>
        <w:drawing>
          <wp:inline distT="0" distB="0" distL="0" distR="0">
            <wp:extent cx="6021070" cy="2489835"/>
            <wp:effectExtent l="0" t="0" r="0" b="5715"/>
            <wp:docPr id="1" name="Рисунок 1" descr="Коэффициент продольного из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эффициент продольного изгиба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04"/>
        <w:gridCol w:w="1499"/>
        <w:gridCol w:w="1861"/>
        <w:gridCol w:w="1540"/>
        <w:gridCol w:w="1562"/>
      </w:tblGrid>
      <w:tr w:rsidR="009846A4" w:rsidRPr="00DB5DF2" w:rsidTr="005D1586">
        <w:tc>
          <w:tcPr>
            <w:tcW w:w="1665" w:type="dxa"/>
            <w:vMerge w:val="restart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Гибкость</w:t>
            </w:r>
          </w:p>
          <w:p w:rsidR="009846A4" w:rsidRPr="00DB5DF2" w:rsidRDefault="009846A4" w:rsidP="005D1586">
            <w:pPr>
              <w:jc w:val="center"/>
            </w:pPr>
            <w:r>
              <w:t>λ</w:t>
            </w:r>
          </w:p>
        </w:tc>
        <w:tc>
          <w:tcPr>
            <w:tcW w:w="8330" w:type="dxa"/>
            <w:gridSpan w:val="5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Коэффициент продольного изгиба</w:t>
            </w:r>
            <w:r>
              <w:t xml:space="preserve"> </w:t>
            </w:r>
            <w:r w:rsidRPr="00CF7656">
              <w:rPr>
                <w:position w:val="-10"/>
              </w:rPr>
              <w:object w:dxaOrig="220" w:dyaOrig="260">
                <v:shape id="_x0000_i1065" type="#_x0000_t75" style="width:17.6pt;height:20.1pt" o:ole="">
                  <v:imagedata r:id="rId96" o:title=""/>
                </v:shape>
                <o:OLEObject Type="Embed" ProgID="Equation.3" ShapeID="_x0000_i1065" DrawAspect="Content" ObjectID="_1648278449" r:id="rId97"/>
              </w:object>
            </w:r>
          </w:p>
        </w:tc>
      </w:tr>
      <w:tr w:rsidR="009846A4" w:rsidRPr="00DB5DF2" w:rsidTr="005D1586">
        <w:tc>
          <w:tcPr>
            <w:tcW w:w="1665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Стали обычного качества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 xml:space="preserve">Стали повышенного качества </w:t>
            </w:r>
            <w:r w:rsidRPr="00DB5DF2">
              <w:t>σ</w:t>
            </w:r>
            <w:r w:rsidRPr="0059061F">
              <w:rPr>
                <w:vertAlign w:val="subscript"/>
              </w:rPr>
              <w:t>т</w:t>
            </w:r>
            <w:r>
              <w:t>≥</w:t>
            </w:r>
            <w:r w:rsidRPr="00DB5DF2">
              <w:t>320МПа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Чугун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Дерево</w:t>
            </w:r>
          </w:p>
        </w:tc>
      </w:tr>
      <w:tr w:rsidR="009846A4" w:rsidRPr="00DB5DF2" w:rsidTr="005D1586">
        <w:tc>
          <w:tcPr>
            <w:tcW w:w="1665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Ст1, Ст2,</w:t>
            </w:r>
          </w:p>
          <w:p w:rsidR="009846A4" w:rsidRPr="00DB5DF2" w:rsidRDefault="009846A4" w:rsidP="005D1586">
            <w:pPr>
              <w:jc w:val="center"/>
            </w:pPr>
            <w:r w:rsidRPr="00DB5DF2">
              <w:t>Ст3, Ст4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Ст5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0,99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0,97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30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0,93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0,87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50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0,71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80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0,48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90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0,38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0,31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0,25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0,22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130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0,18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0,16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150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0,14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0,12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0,11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180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190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0,09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200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0,08</w:t>
            </w:r>
          </w:p>
        </w:tc>
      </w:tr>
    </w:tbl>
    <w:p w:rsidR="009846A4" w:rsidRPr="003F2BEC" w:rsidRDefault="009846A4" w:rsidP="009846A4">
      <w:pPr>
        <w:spacing w:line="360" w:lineRule="auto"/>
        <w:rPr>
          <w:noProof/>
        </w:rPr>
      </w:pPr>
    </w:p>
    <w:p w:rsidR="009846A4" w:rsidRDefault="009846A4" w:rsidP="009846A4">
      <w:pPr>
        <w:spacing w:line="360" w:lineRule="auto"/>
        <w:jc w:val="center"/>
      </w:pPr>
    </w:p>
    <w:p w:rsidR="00005682" w:rsidRDefault="00005682"/>
    <w:sectPr w:rsidR="00005682" w:rsidSect="007B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6A4"/>
    <w:rsid w:val="0000111A"/>
    <w:rsid w:val="00005682"/>
    <w:rsid w:val="00030844"/>
    <w:rsid w:val="00056029"/>
    <w:rsid w:val="00062C57"/>
    <w:rsid w:val="000C2DA3"/>
    <w:rsid w:val="000C55C2"/>
    <w:rsid w:val="000C585C"/>
    <w:rsid w:val="00105647"/>
    <w:rsid w:val="00116D77"/>
    <w:rsid w:val="00120131"/>
    <w:rsid w:val="0013757C"/>
    <w:rsid w:val="00142695"/>
    <w:rsid w:val="00163FAE"/>
    <w:rsid w:val="001A029C"/>
    <w:rsid w:val="001B43AD"/>
    <w:rsid w:val="001C5089"/>
    <w:rsid w:val="001C5601"/>
    <w:rsid w:val="001E77B5"/>
    <w:rsid w:val="001F0CE6"/>
    <w:rsid w:val="001F5B57"/>
    <w:rsid w:val="00202454"/>
    <w:rsid w:val="002111C4"/>
    <w:rsid w:val="00227F70"/>
    <w:rsid w:val="00241210"/>
    <w:rsid w:val="002904D9"/>
    <w:rsid w:val="00292396"/>
    <w:rsid w:val="002935FC"/>
    <w:rsid w:val="002A1623"/>
    <w:rsid w:val="002B5D2C"/>
    <w:rsid w:val="002D1005"/>
    <w:rsid w:val="002F17FD"/>
    <w:rsid w:val="003164FA"/>
    <w:rsid w:val="00384C71"/>
    <w:rsid w:val="003B67CA"/>
    <w:rsid w:val="003C296B"/>
    <w:rsid w:val="003D0E37"/>
    <w:rsid w:val="00484AFF"/>
    <w:rsid w:val="004A4700"/>
    <w:rsid w:val="004B2317"/>
    <w:rsid w:val="004F4A5D"/>
    <w:rsid w:val="005028B6"/>
    <w:rsid w:val="00526BEB"/>
    <w:rsid w:val="00557A52"/>
    <w:rsid w:val="005741CE"/>
    <w:rsid w:val="005A11E2"/>
    <w:rsid w:val="005C00CD"/>
    <w:rsid w:val="005E74CB"/>
    <w:rsid w:val="00622B42"/>
    <w:rsid w:val="006418AF"/>
    <w:rsid w:val="00652507"/>
    <w:rsid w:val="0066578E"/>
    <w:rsid w:val="00697933"/>
    <w:rsid w:val="006B3375"/>
    <w:rsid w:val="006E1110"/>
    <w:rsid w:val="006F18EB"/>
    <w:rsid w:val="00721FFD"/>
    <w:rsid w:val="007252F5"/>
    <w:rsid w:val="0072607D"/>
    <w:rsid w:val="00737CBA"/>
    <w:rsid w:val="007577E8"/>
    <w:rsid w:val="00777874"/>
    <w:rsid w:val="00794642"/>
    <w:rsid w:val="007B7096"/>
    <w:rsid w:val="007C0A40"/>
    <w:rsid w:val="007D32D2"/>
    <w:rsid w:val="007D3677"/>
    <w:rsid w:val="007D6F14"/>
    <w:rsid w:val="007F220B"/>
    <w:rsid w:val="008333F9"/>
    <w:rsid w:val="0084709C"/>
    <w:rsid w:val="008664FF"/>
    <w:rsid w:val="00871612"/>
    <w:rsid w:val="00875CAE"/>
    <w:rsid w:val="00892E47"/>
    <w:rsid w:val="008B13B4"/>
    <w:rsid w:val="008C04C6"/>
    <w:rsid w:val="008C45B5"/>
    <w:rsid w:val="008D46C3"/>
    <w:rsid w:val="00944741"/>
    <w:rsid w:val="00951D80"/>
    <w:rsid w:val="0096077A"/>
    <w:rsid w:val="009819B1"/>
    <w:rsid w:val="009846A4"/>
    <w:rsid w:val="009B2F39"/>
    <w:rsid w:val="009D2A1F"/>
    <w:rsid w:val="009E1FA0"/>
    <w:rsid w:val="009F51A1"/>
    <w:rsid w:val="00A01D18"/>
    <w:rsid w:val="00A17328"/>
    <w:rsid w:val="00B44AF8"/>
    <w:rsid w:val="00B673DC"/>
    <w:rsid w:val="00BE68BA"/>
    <w:rsid w:val="00C11BCD"/>
    <w:rsid w:val="00C2076F"/>
    <w:rsid w:val="00C8269D"/>
    <w:rsid w:val="00CE17A7"/>
    <w:rsid w:val="00D00C2F"/>
    <w:rsid w:val="00D148AB"/>
    <w:rsid w:val="00D21230"/>
    <w:rsid w:val="00D3136C"/>
    <w:rsid w:val="00D57F9C"/>
    <w:rsid w:val="00D82998"/>
    <w:rsid w:val="00DA1F67"/>
    <w:rsid w:val="00E103CE"/>
    <w:rsid w:val="00E5529C"/>
    <w:rsid w:val="00E9399E"/>
    <w:rsid w:val="00EC1A46"/>
    <w:rsid w:val="00ED34D9"/>
    <w:rsid w:val="00EE0651"/>
    <w:rsid w:val="00EF78B2"/>
    <w:rsid w:val="00F3196C"/>
    <w:rsid w:val="00F82F98"/>
    <w:rsid w:val="00F84560"/>
    <w:rsid w:val="00FB7516"/>
    <w:rsid w:val="00FC1052"/>
    <w:rsid w:val="00FC3761"/>
    <w:rsid w:val="00FE535B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oleObject" Target="embeddings/oleObject4.bin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2.wmf"/><Relationship Id="rId63" Type="http://schemas.openxmlformats.org/officeDocument/2006/relationships/image" Target="media/image36.wmf"/><Relationship Id="rId68" Type="http://schemas.openxmlformats.org/officeDocument/2006/relationships/image" Target="media/image39.wmf"/><Relationship Id="rId76" Type="http://schemas.openxmlformats.org/officeDocument/2006/relationships/image" Target="media/image43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9.wmf"/><Relationship Id="rId97" Type="http://schemas.openxmlformats.org/officeDocument/2006/relationships/oleObject" Target="embeddings/oleObject41.bin"/><Relationship Id="rId7" Type="http://schemas.openxmlformats.org/officeDocument/2006/relationships/image" Target="media/image4.jpeg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9.bin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9" Type="http://schemas.openxmlformats.org/officeDocument/2006/relationships/oleObject" Target="embeddings/oleObject8.bin"/><Relationship Id="rId11" Type="http://schemas.openxmlformats.org/officeDocument/2006/relationships/image" Target="media/image8.jpe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6.bin"/><Relationship Id="rId53" Type="http://schemas.openxmlformats.org/officeDocument/2006/relationships/image" Target="media/image31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image" Target="media/image42.wmf"/><Relationship Id="rId79" Type="http://schemas.openxmlformats.org/officeDocument/2006/relationships/oleObject" Target="embeddings/oleObject32.bin"/><Relationship Id="rId87" Type="http://schemas.openxmlformats.org/officeDocument/2006/relationships/image" Target="media/image48.wmf"/><Relationship Id="rId5" Type="http://schemas.openxmlformats.org/officeDocument/2006/relationships/image" Target="media/image2.jpeg"/><Relationship Id="rId61" Type="http://schemas.openxmlformats.org/officeDocument/2006/relationships/image" Target="media/image35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52.jpeg"/><Relationship Id="rId19" Type="http://schemas.openxmlformats.org/officeDocument/2006/relationships/oleObject" Target="embeddings/oleObject3.bin"/><Relationship Id="rId14" Type="http://schemas.openxmlformats.org/officeDocument/2006/relationships/image" Target="media/image11.wmf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8.jpeg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5.jpeg"/><Relationship Id="rId51" Type="http://schemas.openxmlformats.org/officeDocument/2006/relationships/image" Target="media/image30.wmf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85" Type="http://schemas.openxmlformats.org/officeDocument/2006/relationships/image" Target="media/image47.wmf"/><Relationship Id="rId93" Type="http://schemas.openxmlformats.org/officeDocument/2006/relationships/image" Target="media/image51.wmf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image" Target="media/image34.wmf"/><Relationship Id="rId67" Type="http://schemas.openxmlformats.org/officeDocument/2006/relationships/image" Target="media/image38.jpeg"/><Relationship Id="rId20" Type="http://schemas.openxmlformats.org/officeDocument/2006/relationships/image" Target="media/image14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40.wmf"/><Relationship Id="rId75" Type="http://schemas.openxmlformats.org/officeDocument/2006/relationships/oleObject" Target="embeddings/oleObject30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7.bin"/><Relationship Id="rId91" Type="http://schemas.openxmlformats.org/officeDocument/2006/relationships/image" Target="media/image50.wmf"/><Relationship Id="rId96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" Type="http://schemas.openxmlformats.org/officeDocument/2006/relationships/image" Target="media/image7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6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7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3.wmf"/><Relationship Id="rId3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Depihondriya</dc:creator>
  <cp:lastModifiedBy>Сергеев</cp:lastModifiedBy>
  <cp:revision>2</cp:revision>
  <dcterms:created xsi:type="dcterms:W3CDTF">2020-04-13T07:20:00Z</dcterms:created>
  <dcterms:modified xsi:type="dcterms:W3CDTF">2020-04-13T07:20:00Z</dcterms:modified>
</cp:coreProperties>
</file>