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B" w:rsidRDefault="0029480B" w:rsidP="0029480B">
      <w:r>
        <w:t xml:space="preserve">Найти потенциал и напряженность электрического поля на оси тонкого кольца радиуса </w:t>
      </w:r>
      <w:proofErr w:type="spellStart"/>
      <w:r>
        <w:t>a</w:t>
      </w:r>
      <w:proofErr w:type="spellEnd"/>
      <w:r>
        <w:t xml:space="preserve">, равномерно заряженного зарядом </w:t>
      </w:r>
      <w:proofErr w:type="spellStart"/>
      <w:r>
        <w:t>q</w:t>
      </w:r>
      <w:proofErr w:type="spellEnd"/>
      <w:r>
        <w:t>.</w:t>
      </w:r>
      <w:r>
        <w:br/>
      </w:r>
    </w:p>
    <w:p w:rsidR="0076688E" w:rsidRDefault="0076688E"/>
    <w:sectPr w:rsidR="0076688E" w:rsidSect="0076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29480B"/>
    <w:rsid w:val="0029480B"/>
    <w:rsid w:val="0076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2020-04-16T12:27:00Z</dcterms:created>
  <dcterms:modified xsi:type="dcterms:W3CDTF">2020-04-16T12:27:00Z</dcterms:modified>
</cp:coreProperties>
</file>