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2088" w14:textId="77777777" w:rsidR="00C14EBA" w:rsidRPr="002921A5" w:rsidRDefault="00A74743" w:rsidP="00837B0A">
      <w:pPr>
        <w:pStyle w:val="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21A5">
        <w:rPr>
          <w:rFonts w:ascii="Times New Roman" w:hAnsi="Times New Roman" w:cs="Times New Roman"/>
          <w:bCs w:val="0"/>
          <w:sz w:val="28"/>
          <w:szCs w:val="28"/>
        </w:rPr>
        <w:t xml:space="preserve">ПЛАН </w:t>
      </w:r>
      <w:r w:rsidR="001F76D3" w:rsidRPr="002921A5">
        <w:rPr>
          <w:rFonts w:ascii="Times New Roman" w:hAnsi="Times New Roman" w:cs="Times New Roman"/>
          <w:bCs w:val="0"/>
          <w:sz w:val="28"/>
          <w:szCs w:val="28"/>
        </w:rPr>
        <w:t xml:space="preserve">АУДИТА </w:t>
      </w:r>
    </w:p>
    <w:p w14:paraId="055FD927" w14:textId="77777777" w:rsidR="001F76D3" w:rsidRDefault="00837B0A" w:rsidP="00837B0A">
      <w:pPr>
        <w:pStyle w:val="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="00D819D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расчетов с поставщиками и подрядчиками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</w:p>
    <w:p w14:paraId="491A552E" w14:textId="77777777" w:rsidR="00837B0A" w:rsidRPr="00837B0A" w:rsidRDefault="00837B0A" w:rsidP="00837B0A">
      <w:pPr>
        <w:spacing w:after="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н</w:t>
      </w:r>
      <w:r w:rsidRPr="00837B0A">
        <w:rPr>
          <w:sz w:val="32"/>
          <w:vertAlign w:val="superscript"/>
        </w:rPr>
        <w:t>азвание участка бухучета</w:t>
      </w:r>
    </w:p>
    <w:tbl>
      <w:tblPr>
        <w:tblW w:w="15025" w:type="dxa"/>
        <w:tblInd w:w="274" w:type="dxa"/>
        <w:tblLook w:val="0000" w:firstRow="0" w:lastRow="0" w:firstColumn="0" w:lastColumn="0" w:noHBand="0" w:noVBand="0"/>
      </w:tblPr>
      <w:tblGrid>
        <w:gridCol w:w="5400"/>
        <w:gridCol w:w="9625"/>
      </w:tblGrid>
      <w:tr w:rsidR="001F76D3" w:rsidRPr="00641505" w14:paraId="4A9517CD" w14:textId="77777777" w:rsidTr="00DC2D4E">
        <w:trPr>
          <w:trHeight w:val="345"/>
        </w:trPr>
        <w:tc>
          <w:tcPr>
            <w:tcW w:w="54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2429F67" w14:textId="77777777" w:rsidR="001F76D3" w:rsidRPr="00641505" w:rsidRDefault="001F76D3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Проверяемая организация</w:t>
            </w:r>
          </w:p>
        </w:tc>
        <w:tc>
          <w:tcPr>
            <w:tcW w:w="962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0E9F628" w14:textId="77777777" w:rsidR="001F76D3" w:rsidRPr="00641505" w:rsidRDefault="001F76D3" w:rsidP="00837B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="00D819D8">
              <w:rPr>
                <w:rFonts w:ascii="Times New Roman" w:hAnsi="Times New Roman"/>
                <w:sz w:val="28"/>
                <w:szCs w:val="28"/>
                <w:lang w:eastAsia="ru-RU"/>
              </w:rPr>
              <w:t>терра</w:t>
            </w:r>
            <w:proofErr w:type="spellEnd"/>
            <w:r w:rsidR="00D819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Трак</w:t>
            </w: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F76D3" w:rsidRPr="00641505" w14:paraId="603EB0BA" w14:textId="77777777" w:rsidTr="00DC2D4E">
        <w:trPr>
          <w:trHeight w:val="345"/>
        </w:trPr>
        <w:tc>
          <w:tcPr>
            <w:tcW w:w="54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4BEE0F3" w14:textId="77777777" w:rsidR="001F76D3" w:rsidRPr="00641505" w:rsidRDefault="001F76D3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Период аудита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9C89D13" w14:textId="77777777" w:rsidR="001F76D3" w:rsidRPr="00641505" w:rsidRDefault="00D819D8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01.01.2018 </w:t>
            </w:r>
            <w:r w:rsidR="001F76D3"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</w:tr>
      <w:tr w:rsidR="001F76D3" w:rsidRPr="00641505" w14:paraId="7ADB4880" w14:textId="77777777" w:rsidTr="00DC2D4E">
        <w:trPr>
          <w:trHeight w:val="345"/>
        </w:trPr>
        <w:tc>
          <w:tcPr>
            <w:tcW w:w="54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00EACB4" w14:textId="77777777" w:rsidR="001F76D3" w:rsidRPr="00641505" w:rsidRDefault="001F76D3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человеко</w:t>
            </w:r>
            <w:r w:rsidR="00837B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E046D21" w14:textId="77777777" w:rsidR="001F76D3" w:rsidRPr="00641505" w:rsidRDefault="00D819D8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</w:tr>
      <w:tr w:rsidR="001F76D3" w:rsidRPr="00641505" w14:paraId="4F496718" w14:textId="77777777" w:rsidTr="00DC2D4E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9795B93" w14:textId="77777777" w:rsidR="001F76D3" w:rsidRPr="00641505" w:rsidRDefault="001F76D3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аудиторской группы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FBAE0A8" w14:textId="77777777" w:rsidR="001F76D3" w:rsidRPr="00641505" w:rsidRDefault="00D819D8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1F76D3" w:rsidRPr="00641505" w14:paraId="02AC6691" w14:textId="77777777" w:rsidTr="00DC2D4E">
        <w:trPr>
          <w:trHeight w:val="345"/>
        </w:trPr>
        <w:tc>
          <w:tcPr>
            <w:tcW w:w="54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E04EA4C" w14:textId="77777777" w:rsidR="001F76D3" w:rsidRPr="00641505" w:rsidRDefault="001F76D3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аудиторский риск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D9D32A3" w14:textId="77777777" w:rsidR="001F76D3" w:rsidRPr="00641505" w:rsidRDefault="00D819D8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  <w:tr w:rsidR="001F76D3" w:rsidRPr="00641505" w14:paraId="24AC9B7E" w14:textId="77777777" w:rsidTr="00DC2D4E">
        <w:trPr>
          <w:trHeight w:val="354"/>
        </w:trPr>
        <w:tc>
          <w:tcPr>
            <w:tcW w:w="54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AE789DD" w14:textId="77777777" w:rsidR="001F76D3" w:rsidRPr="00641505" w:rsidRDefault="001F76D3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505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уровень существенности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FA0BE2E" w14:textId="77777777" w:rsidR="001F76D3" w:rsidRPr="00641505" w:rsidRDefault="00D819D8" w:rsidP="006415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2%</w:t>
            </w:r>
          </w:p>
        </w:tc>
      </w:tr>
    </w:tbl>
    <w:p w14:paraId="0CD5EDC5" w14:textId="77777777" w:rsidR="001F76D3" w:rsidRPr="00641505" w:rsidRDefault="001F76D3" w:rsidP="00641505">
      <w:pPr>
        <w:rPr>
          <w:rFonts w:ascii="Times New Roman" w:hAnsi="Times New Roman"/>
          <w:sz w:val="28"/>
          <w:szCs w:val="28"/>
        </w:rPr>
      </w:pPr>
    </w:p>
    <w:tbl>
      <w:tblPr>
        <w:tblW w:w="150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947"/>
        <w:gridCol w:w="1401"/>
        <w:gridCol w:w="1562"/>
        <w:gridCol w:w="4267"/>
        <w:gridCol w:w="2410"/>
      </w:tblGrid>
      <w:tr w:rsidR="00DC2D4E" w:rsidRPr="0076239F" w14:paraId="0820E70B" w14:textId="77777777" w:rsidTr="00426411">
        <w:trPr>
          <w:trHeight w:val="270"/>
          <w:tblHeader/>
        </w:trPr>
        <w:tc>
          <w:tcPr>
            <w:tcW w:w="485" w:type="dxa"/>
          </w:tcPr>
          <w:p w14:paraId="060F4C80" w14:textId="77777777" w:rsidR="00DC2D4E" w:rsidRPr="0076239F" w:rsidRDefault="00DC2D4E" w:rsidP="0083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14:paraId="13F68B3E" w14:textId="77777777" w:rsidR="00DC2D4E" w:rsidRDefault="00DC2D4E" w:rsidP="00DC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аудиторских мероприятий </w:t>
            </w:r>
          </w:p>
          <w:p w14:paraId="74487A99" w14:textId="77777777" w:rsidR="00DC2D4E" w:rsidRPr="0076239F" w:rsidRDefault="00DC2D4E" w:rsidP="00DC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(этапов / процедур)</w:t>
            </w: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01" w:type="dxa"/>
          </w:tcPr>
          <w:p w14:paraId="1B943ED0" w14:textId="77777777" w:rsidR="00DC2D4E" w:rsidRDefault="00DC2D4E" w:rsidP="00C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562" w:type="dxa"/>
          </w:tcPr>
          <w:p w14:paraId="213A7586" w14:textId="77777777" w:rsidR="00DC2D4E" w:rsidRDefault="00DC2D4E" w:rsidP="00C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267" w:type="dxa"/>
          </w:tcPr>
          <w:p w14:paraId="5ABB65DA" w14:textId="77777777" w:rsidR="00DC2D4E" w:rsidRDefault="00DC2D4E" w:rsidP="00C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Рабочие </w:t>
            </w: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аудитора</w:t>
            </w:r>
          </w:p>
          <w:p w14:paraId="623F43AB" w14:textId="77777777" w:rsidR="00DC2D4E" w:rsidRPr="0076239F" w:rsidRDefault="00DC2D4E" w:rsidP="00C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(перечислить первичные документы, регистры бухгалтерского учета)</w:t>
            </w:r>
          </w:p>
        </w:tc>
        <w:tc>
          <w:tcPr>
            <w:tcW w:w="2410" w:type="dxa"/>
          </w:tcPr>
          <w:p w14:paraId="3013F168" w14:textId="77777777" w:rsidR="00DC2D4E" w:rsidRDefault="00DC2D4E" w:rsidP="00C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получения аудиторских доказательств**</w:t>
            </w:r>
          </w:p>
        </w:tc>
      </w:tr>
      <w:tr w:rsidR="00DC2D4E" w:rsidRPr="0076239F" w14:paraId="0E1844F8" w14:textId="77777777" w:rsidTr="00DC2D4E">
        <w:trPr>
          <w:trHeight w:val="1220"/>
        </w:trPr>
        <w:tc>
          <w:tcPr>
            <w:tcW w:w="485" w:type="dxa"/>
          </w:tcPr>
          <w:p w14:paraId="714C56AD" w14:textId="77777777" w:rsidR="00DC2D4E" w:rsidRPr="0076239F" w:rsidRDefault="00DC2D4E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7" w:type="dxa"/>
          </w:tcPr>
          <w:p w14:paraId="18A62835" w14:textId="77777777" w:rsidR="00DC2D4E" w:rsidRPr="0076239F" w:rsidRDefault="00D244B9" w:rsidP="0064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подтверждающих документов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ТМЦ, работ, услуг</w:t>
            </w:r>
          </w:p>
        </w:tc>
        <w:tc>
          <w:tcPr>
            <w:tcW w:w="1401" w:type="dxa"/>
          </w:tcPr>
          <w:p w14:paraId="39612862" w14:textId="77777777" w:rsidR="00DC2D4E" w:rsidRPr="0076239F" w:rsidRDefault="000D477F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5F571B1B" w14:textId="77777777" w:rsidR="00DC2D4E" w:rsidRPr="0076239F" w:rsidRDefault="000D477F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Д.С.</w:t>
            </w:r>
          </w:p>
        </w:tc>
        <w:tc>
          <w:tcPr>
            <w:tcW w:w="4267" w:type="dxa"/>
          </w:tcPr>
          <w:p w14:paraId="2BB7BD0B" w14:textId="77777777" w:rsidR="00DC2D4E" w:rsidRPr="0076239F" w:rsidRDefault="00D244B9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Договоры, письма, счета-фактуры,</w:t>
            </w:r>
          </w:p>
        </w:tc>
        <w:tc>
          <w:tcPr>
            <w:tcW w:w="2410" w:type="dxa"/>
          </w:tcPr>
          <w:p w14:paraId="42DC077E" w14:textId="77777777" w:rsidR="00DC2D4E" w:rsidRPr="0076239F" w:rsidRDefault="00D244B9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Запрос, наблюдение</w:t>
            </w:r>
          </w:p>
        </w:tc>
      </w:tr>
      <w:tr w:rsidR="00DC2D4E" w:rsidRPr="0076239F" w14:paraId="7FDF8EF9" w14:textId="77777777" w:rsidTr="00DC2D4E">
        <w:trPr>
          <w:trHeight w:val="1124"/>
        </w:trPr>
        <w:tc>
          <w:tcPr>
            <w:tcW w:w="485" w:type="dxa"/>
          </w:tcPr>
          <w:p w14:paraId="541A898D" w14:textId="77777777" w:rsidR="00DC2D4E" w:rsidRPr="0076239F" w:rsidRDefault="00DC2D4E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7" w:type="dxa"/>
          </w:tcPr>
          <w:p w14:paraId="191BCD8D" w14:textId="77777777" w:rsidR="00DC2D4E" w:rsidRPr="0076239F" w:rsidRDefault="00D244B9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своевременности предъявляемых претензий по качеству и количеству товаров, работ, услуг</w:t>
            </w:r>
          </w:p>
        </w:tc>
        <w:tc>
          <w:tcPr>
            <w:tcW w:w="1401" w:type="dxa"/>
          </w:tcPr>
          <w:p w14:paraId="5AA96034" w14:textId="77777777" w:rsidR="00DC2D4E" w:rsidRPr="0076239F" w:rsidRDefault="00A807F6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2EDC9DC2" w14:textId="77777777" w:rsidR="00DC2D4E" w:rsidRPr="0076239F" w:rsidRDefault="000D477F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267" w:type="dxa"/>
          </w:tcPr>
          <w:p w14:paraId="609CE069" w14:textId="77777777" w:rsidR="00DC2D4E" w:rsidRPr="0076239F" w:rsidRDefault="00D244B9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о расхождении в количестве и качестве полученных ТМЦ</w:t>
            </w:r>
          </w:p>
        </w:tc>
        <w:tc>
          <w:tcPr>
            <w:tcW w:w="2410" w:type="dxa"/>
          </w:tcPr>
          <w:p w14:paraId="7D59FA2D" w14:textId="77777777" w:rsidR="00DC2D4E" w:rsidRPr="0076239F" w:rsidRDefault="00D244B9" w:rsidP="0064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Запрос, наблюдение, пересчет</w:t>
            </w:r>
          </w:p>
        </w:tc>
      </w:tr>
      <w:tr w:rsidR="000D477F" w:rsidRPr="0076239F" w14:paraId="46A91FCD" w14:textId="77777777" w:rsidTr="00365EA1">
        <w:trPr>
          <w:trHeight w:val="856"/>
        </w:trPr>
        <w:tc>
          <w:tcPr>
            <w:tcW w:w="485" w:type="dxa"/>
          </w:tcPr>
          <w:p w14:paraId="3E7CE5C3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7" w:type="dxa"/>
            <w:vAlign w:val="center"/>
          </w:tcPr>
          <w:p w14:paraId="588734B1" w14:textId="77777777" w:rsidR="000D477F" w:rsidRPr="00A567C2" w:rsidRDefault="000D477F" w:rsidP="000D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составления корреспонденции счетов</w:t>
            </w:r>
          </w:p>
        </w:tc>
        <w:tc>
          <w:tcPr>
            <w:tcW w:w="1401" w:type="dxa"/>
          </w:tcPr>
          <w:p w14:paraId="55FD55BF" w14:textId="77777777" w:rsidR="000D477F" w:rsidRPr="0076239F" w:rsidRDefault="00A807F6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72CF6C5B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267" w:type="dxa"/>
          </w:tcPr>
          <w:p w14:paraId="1A7CD573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Регистры бухгалтерского учета, счета, платежные поручения</w:t>
            </w:r>
          </w:p>
        </w:tc>
        <w:tc>
          <w:tcPr>
            <w:tcW w:w="2410" w:type="dxa"/>
          </w:tcPr>
          <w:p w14:paraId="42154FF4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Запрос, аналитические процедуры</w:t>
            </w:r>
          </w:p>
        </w:tc>
      </w:tr>
      <w:tr w:rsidR="000D477F" w:rsidRPr="0076239F" w14:paraId="609ACE51" w14:textId="77777777" w:rsidTr="00DC2D4E">
        <w:trPr>
          <w:trHeight w:val="969"/>
        </w:trPr>
        <w:tc>
          <w:tcPr>
            <w:tcW w:w="485" w:type="dxa"/>
          </w:tcPr>
          <w:p w14:paraId="6135E558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7" w:type="dxa"/>
          </w:tcPr>
          <w:p w14:paraId="6BAC540E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реальности дебиторской и кредиторской задолженности</w:t>
            </w:r>
          </w:p>
        </w:tc>
        <w:tc>
          <w:tcPr>
            <w:tcW w:w="1401" w:type="dxa"/>
          </w:tcPr>
          <w:p w14:paraId="4D219D4A" w14:textId="77777777" w:rsidR="000D477F" w:rsidRPr="0076239F" w:rsidRDefault="00A807F6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1D9BF1A2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Д.С.</w:t>
            </w:r>
          </w:p>
        </w:tc>
        <w:tc>
          <w:tcPr>
            <w:tcW w:w="4267" w:type="dxa"/>
          </w:tcPr>
          <w:p w14:paraId="02918DDA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Регистры бухгалтерского учета, счета- фактуры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акты сверок</w:t>
            </w:r>
          </w:p>
        </w:tc>
        <w:tc>
          <w:tcPr>
            <w:tcW w:w="2410" w:type="dxa"/>
          </w:tcPr>
          <w:p w14:paraId="24FB87F0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Запрос, внешнее подтверждение, подсчет</w:t>
            </w:r>
          </w:p>
        </w:tc>
      </w:tr>
      <w:tr w:rsidR="000D477F" w:rsidRPr="0076239F" w14:paraId="24B83579" w14:textId="77777777" w:rsidTr="00DC2D4E">
        <w:trPr>
          <w:trHeight w:val="1138"/>
        </w:trPr>
        <w:tc>
          <w:tcPr>
            <w:tcW w:w="485" w:type="dxa"/>
          </w:tcPr>
          <w:p w14:paraId="2DE9D8E3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3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47" w:type="dxa"/>
          </w:tcPr>
          <w:p w14:paraId="7F323FAC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соответствия занесения данных из счетов поставщиков в учетные регистры</w:t>
            </w:r>
          </w:p>
        </w:tc>
        <w:tc>
          <w:tcPr>
            <w:tcW w:w="1401" w:type="dxa"/>
          </w:tcPr>
          <w:p w14:paraId="45C1A710" w14:textId="77777777" w:rsidR="000D477F" w:rsidRPr="0076239F" w:rsidRDefault="00A807F6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3132FB23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Д.С.</w:t>
            </w:r>
          </w:p>
        </w:tc>
        <w:tc>
          <w:tcPr>
            <w:tcW w:w="4267" w:type="dxa"/>
          </w:tcPr>
          <w:p w14:paraId="0BD93DE4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Регистры бухгалтерского учета, счета- фактуры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, данные складского учета, книга покупок, ТН, документы складского хранения</w:t>
            </w:r>
          </w:p>
        </w:tc>
        <w:tc>
          <w:tcPr>
            <w:tcW w:w="2410" w:type="dxa"/>
          </w:tcPr>
          <w:p w14:paraId="282814F1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Запрос, внешнее подтверждение, пересчет, прослеживание </w:t>
            </w:r>
          </w:p>
        </w:tc>
      </w:tr>
      <w:tr w:rsidR="000D477F" w:rsidRPr="0076239F" w14:paraId="438A8BAF" w14:textId="77777777" w:rsidTr="00DC2D4E">
        <w:trPr>
          <w:trHeight w:val="1138"/>
        </w:trPr>
        <w:tc>
          <w:tcPr>
            <w:tcW w:w="485" w:type="dxa"/>
          </w:tcPr>
          <w:p w14:paraId="49E82737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7" w:type="dxa"/>
          </w:tcPr>
          <w:p w14:paraId="6A355506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реальности списания дебиторской задолженности за счет с сомнительных долгов</w:t>
            </w:r>
          </w:p>
        </w:tc>
        <w:tc>
          <w:tcPr>
            <w:tcW w:w="1401" w:type="dxa"/>
          </w:tcPr>
          <w:p w14:paraId="1B0BC48A" w14:textId="77777777" w:rsidR="000D477F" w:rsidRPr="0076239F" w:rsidRDefault="00A807F6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2D7F9130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Д.С.</w:t>
            </w:r>
          </w:p>
        </w:tc>
        <w:tc>
          <w:tcPr>
            <w:tcW w:w="4267" w:type="dxa"/>
          </w:tcPr>
          <w:p w14:paraId="11F1BAFA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данные к </w:t>
            </w:r>
            <w:proofErr w:type="spellStart"/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60 «Расчеты с поставщиками и подрядчиками»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акты сверок, решение судов в части признания задолженности безнадежной ко взысканию</w:t>
            </w:r>
          </w:p>
        </w:tc>
        <w:tc>
          <w:tcPr>
            <w:tcW w:w="2410" w:type="dxa"/>
          </w:tcPr>
          <w:p w14:paraId="019EC8D0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Запрос, внешнее подтверждение </w:t>
            </w:r>
          </w:p>
        </w:tc>
      </w:tr>
      <w:tr w:rsidR="000D477F" w:rsidRPr="0076239F" w14:paraId="12700914" w14:textId="77777777" w:rsidTr="00DC2D4E">
        <w:trPr>
          <w:trHeight w:val="1138"/>
        </w:trPr>
        <w:tc>
          <w:tcPr>
            <w:tcW w:w="485" w:type="dxa"/>
          </w:tcPr>
          <w:p w14:paraId="351D944A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47" w:type="dxa"/>
          </w:tcPr>
          <w:p w14:paraId="4ACEA669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полноты оприходования материальных ценностей материально-ответственными лицами</w:t>
            </w:r>
          </w:p>
        </w:tc>
        <w:tc>
          <w:tcPr>
            <w:tcW w:w="1401" w:type="dxa"/>
          </w:tcPr>
          <w:p w14:paraId="74D2E794" w14:textId="77777777" w:rsidR="000D477F" w:rsidRPr="0076239F" w:rsidRDefault="00A807F6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5A0B0603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4267" w:type="dxa"/>
          </w:tcPr>
          <w:p w14:paraId="73F274A2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Счета, приходные акты, накладные</w:t>
            </w:r>
          </w:p>
        </w:tc>
        <w:tc>
          <w:tcPr>
            <w:tcW w:w="2410" w:type="dxa"/>
          </w:tcPr>
          <w:p w14:paraId="377158FF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Выборочная проверка, сопоставление</w:t>
            </w:r>
          </w:p>
        </w:tc>
      </w:tr>
      <w:tr w:rsidR="000D477F" w:rsidRPr="0076239F" w14:paraId="15DCC42C" w14:textId="77777777" w:rsidTr="00DC2D4E">
        <w:trPr>
          <w:trHeight w:val="946"/>
        </w:trPr>
        <w:tc>
          <w:tcPr>
            <w:tcW w:w="485" w:type="dxa"/>
          </w:tcPr>
          <w:p w14:paraId="6F1900F4" w14:textId="77777777" w:rsidR="000D477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47" w:type="dxa"/>
          </w:tcPr>
          <w:p w14:paraId="2D4695CA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определения поставщиками суммы НДС</w:t>
            </w:r>
          </w:p>
        </w:tc>
        <w:tc>
          <w:tcPr>
            <w:tcW w:w="1401" w:type="dxa"/>
          </w:tcPr>
          <w:p w14:paraId="07ED37AF" w14:textId="77777777" w:rsidR="000D477F" w:rsidRPr="0076239F" w:rsidRDefault="00A807F6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62" w:type="dxa"/>
          </w:tcPr>
          <w:p w14:paraId="327DEB20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4267" w:type="dxa"/>
          </w:tcPr>
          <w:p w14:paraId="23B1E718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Счета-фактуры, инструкции о порядке исчисления и уплате в бюджет НДС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регистры налогового учета, регистры бухгалтерского учета</w:t>
            </w:r>
          </w:p>
        </w:tc>
        <w:tc>
          <w:tcPr>
            <w:tcW w:w="2410" w:type="dxa"/>
          </w:tcPr>
          <w:p w14:paraId="7AFB4D98" w14:textId="77777777" w:rsidR="000D477F" w:rsidRPr="0076239F" w:rsidRDefault="000D477F" w:rsidP="000D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Запрос, аналитические процедуры, пересчет</w:t>
            </w:r>
          </w:p>
        </w:tc>
      </w:tr>
    </w:tbl>
    <w:p w14:paraId="515E7A84" w14:textId="77777777" w:rsidR="009B0995" w:rsidRPr="00DC2D4E" w:rsidRDefault="009B0995" w:rsidP="009B0995">
      <w:pPr>
        <w:spacing w:after="0"/>
        <w:ind w:left="709"/>
        <w:rPr>
          <w:rFonts w:ascii="Times New Roman" w:hAnsi="Times New Roman"/>
        </w:rPr>
      </w:pPr>
      <w:r w:rsidRPr="00DC2D4E">
        <w:rPr>
          <w:rFonts w:ascii="Times New Roman" w:hAnsi="Times New Roman"/>
        </w:rPr>
        <w:t>*Должно быть отражено не менее 7 мероприятий</w:t>
      </w:r>
      <w:r>
        <w:rPr>
          <w:rFonts w:ascii="Times New Roman" w:hAnsi="Times New Roman"/>
        </w:rPr>
        <w:t xml:space="preserve">. </w:t>
      </w:r>
    </w:p>
    <w:p w14:paraId="308EEC13" w14:textId="77777777" w:rsidR="009B0995" w:rsidRDefault="009B0995" w:rsidP="009B0995">
      <w:pPr>
        <w:spacing w:after="0"/>
        <w:ind w:left="709"/>
        <w:rPr>
          <w:rFonts w:ascii="Times New Roman" w:hAnsi="Times New Roman"/>
        </w:rPr>
      </w:pPr>
      <w:r w:rsidRPr="00DC2D4E">
        <w:rPr>
          <w:rFonts w:ascii="Times New Roman" w:hAnsi="Times New Roman"/>
        </w:rPr>
        <w:t>**В соответствии с МСА 500 «Аудиторские доказательства»</w:t>
      </w:r>
      <w:r>
        <w:rPr>
          <w:rFonts w:ascii="Times New Roman" w:hAnsi="Times New Roman"/>
        </w:rPr>
        <w:t xml:space="preserve">, МСА 520 «Аналитические </w:t>
      </w:r>
      <w:r w:rsidRPr="00635C5F">
        <w:rPr>
          <w:rFonts w:ascii="Times New Roman" w:hAnsi="Times New Roman"/>
        </w:rPr>
        <w:t>процедуры» (</w:t>
      </w:r>
      <w:r>
        <w:rPr>
          <w:rFonts w:ascii="Times New Roman" w:hAnsi="Times New Roman"/>
        </w:rPr>
        <w:t xml:space="preserve">процедуры оценки риска, </w:t>
      </w:r>
      <w:r w:rsidRPr="00635C5F">
        <w:rPr>
          <w:rFonts w:ascii="Times New Roman" w:hAnsi="Times New Roman"/>
        </w:rPr>
        <w:t>тестирование средств контроля или процедура проверки по существу</w:t>
      </w:r>
      <w:r>
        <w:rPr>
          <w:rFonts w:ascii="Times New Roman" w:hAnsi="Times New Roman"/>
        </w:rPr>
        <w:t>:</w:t>
      </w:r>
      <w:r w:rsidRPr="00635C5F">
        <w:rPr>
          <w:rFonts w:ascii="Times New Roman" w:hAnsi="Times New Roman"/>
        </w:rPr>
        <w:t xml:space="preserve"> инспектирование, наблюдение, опрос, подтверждение, пересчет, повторное применение средства контроля или аналитическая процедура</w:t>
      </w:r>
      <w:r>
        <w:rPr>
          <w:rFonts w:ascii="Times New Roman" w:hAnsi="Times New Roman"/>
        </w:rPr>
        <w:t>)</w:t>
      </w:r>
    </w:p>
    <w:p w14:paraId="760371BC" w14:textId="77777777" w:rsidR="00DC2D4E" w:rsidRDefault="00DC2D4E" w:rsidP="00DC2D4E">
      <w:pPr>
        <w:spacing w:after="0"/>
        <w:ind w:left="709"/>
        <w:rPr>
          <w:rFonts w:ascii="Times New Roman" w:hAnsi="Times New Roman"/>
        </w:rPr>
      </w:pPr>
    </w:p>
    <w:p w14:paraId="7D2F3B85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180B51D5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054F1D3E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4721843A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6BDA8174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38A53DEC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36454719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1AC5650C" w14:textId="77777777" w:rsidR="00A567C2" w:rsidRDefault="00A567C2" w:rsidP="00230B31">
      <w:pPr>
        <w:spacing w:after="0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14:paraId="21C24478" w14:textId="77777777" w:rsidR="00A567C2" w:rsidRPr="00A567C2" w:rsidRDefault="00230B31" w:rsidP="00A567C2">
      <w:pPr>
        <w:spacing w:after="0"/>
        <w:rPr>
          <w:rFonts w:ascii="Times New Roman" w:hAnsi="Times New Roman"/>
        </w:rPr>
      </w:pPr>
      <w:r w:rsidRPr="00230B31">
        <w:rPr>
          <w:rFonts w:ascii="Times New Roman" w:hAnsi="Times New Roman"/>
        </w:rPr>
        <w:lastRenderedPageBreak/>
        <w:t xml:space="preserve"> </w:t>
      </w:r>
    </w:p>
    <w:p w14:paraId="34C97188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выбранной компании</w:t>
      </w:r>
    </w:p>
    <w:p w14:paraId="2F154241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</w:p>
    <w:p w14:paraId="5D9B74E7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  <w:r w:rsidRPr="00A567C2">
        <w:rPr>
          <w:rFonts w:ascii="Times New Roman" w:hAnsi="Times New Roman"/>
        </w:rPr>
        <w:t>Группа компаний АФК осуществляет деятельность на рынке с 2001 года. Главными направлениями деятельности являются: реализация комплексных решений в области аудита, бухгалтерского сопровождения, финансового, экономического и юридического консалтинга, управление активами.</w:t>
      </w:r>
    </w:p>
    <w:p w14:paraId="2FE0B216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</w:p>
    <w:p w14:paraId="5A1CCC9C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  <w:r w:rsidRPr="00A567C2">
        <w:rPr>
          <w:rFonts w:ascii="Times New Roman" w:hAnsi="Times New Roman"/>
        </w:rPr>
        <w:t>Группа компаний АФК — это коллектив профессионалов, которых отличает высокий уровень знаний, ответственности, многолетний опыт, профессиональная этика и строгое соблюдение конфиденциальности. Направления деятельности Группы компаний АФК расширяются, и вместе с новыми клиентами и задачами приходит опыт нестандартных решений, открывающий перед нами новые перспективы.</w:t>
      </w:r>
    </w:p>
    <w:p w14:paraId="1DE2559D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</w:p>
    <w:p w14:paraId="0EFB32D1" w14:textId="77777777" w:rsidR="00230B31" w:rsidRDefault="00A567C2" w:rsidP="00A567C2">
      <w:pPr>
        <w:spacing w:after="0"/>
        <w:rPr>
          <w:rFonts w:ascii="Times New Roman" w:hAnsi="Times New Roman"/>
        </w:rPr>
      </w:pPr>
      <w:r w:rsidRPr="00A567C2">
        <w:rPr>
          <w:rFonts w:ascii="Times New Roman" w:hAnsi="Times New Roman"/>
        </w:rPr>
        <w:t>По версии рейтингового агентства RAEX (ООО «РАЭКС-Аналитика») ООО «АФК-Аудит» по итогам 2018 года входит в ТОП-25 крупнейших аудиторских организаций России, а также занимает 7 место в рэнкинге делового потенциала оценочных компаний России.</w:t>
      </w:r>
    </w:p>
    <w:p w14:paraId="55D93A0A" w14:textId="77777777" w:rsidR="00A567C2" w:rsidRDefault="00A567C2" w:rsidP="00A567C2">
      <w:pPr>
        <w:spacing w:after="0"/>
        <w:rPr>
          <w:rFonts w:ascii="Times New Roman" w:hAnsi="Times New Roman"/>
        </w:rPr>
      </w:pPr>
    </w:p>
    <w:p w14:paraId="099481BB" w14:textId="77777777" w:rsidR="00A567C2" w:rsidRDefault="00A567C2" w:rsidP="00A567C2">
      <w:pPr>
        <w:spacing w:after="0"/>
        <w:rPr>
          <w:rFonts w:ascii="Times New Roman" w:hAnsi="Times New Roman"/>
        </w:rPr>
      </w:pPr>
      <w:proofErr w:type="spellStart"/>
      <w:r w:rsidRPr="00A567C2">
        <w:rPr>
          <w:rFonts w:ascii="Times New Roman" w:hAnsi="Times New Roman"/>
        </w:rPr>
        <w:t>Изъюров</w:t>
      </w:r>
      <w:proofErr w:type="spellEnd"/>
      <w:r w:rsidRPr="00A567C2">
        <w:rPr>
          <w:rFonts w:ascii="Times New Roman" w:hAnsi="Times New Roman"/>
        </w:rPr>
        <w:t xml:space="preserve"> Илья Александрович</w:t>
      </w:r>
    </w:p>
    <w:p w14:paraId="21418C39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  <w:r w:rsidRPr="00A567C2">
        <w:rPr>
          <w:rFonts w:ascii="Times New Roman" w:hAnsi="Times New Roman"/>
        </w:rPr>
        <w:t>Директор по аудиту АФК-Аудит, партнер, направление коммерческий бизнес</w:t>
      </w:r>
    </w:p>
    <w:p w14:paraId="6AAD1D67" w14:textId="77777777" w:rsidR="00A567C2" w:rsidRPr="00A567C2" w:rsidRDefault="00A567C2" w:rsidP="00A567C2">
      <w:pPr>
        <w:spacing w:after="0"/>
        <w:rPr>
          <w:rFonts w:ascii="Times New Roman" w:hAnsi="Times New Roman"/>
        </w:rPr>
      </w:pPr>
    </w:p>
    <w:p w14:paraId="0E4DE930" w14:textId="77777777" w:rsidR="00A567C2" w:rsidRPr="00230B31" w:rsidRDefault="00A567C2" w:rsidP="00A567C2">
      <w:pPr>
        <w:spacing w:after="0"/>
        <w:rPr>
          <w:rFonts w:ascii="Times New Roman" w:hAnsi="Times New Roman"/>
        </w:rPr>
      </w:pPr>
      <w:r w:rsidRPr="00A567C2">
        <w:rPr>
          <w:rFonts w:ascii="Times New Roman" w:hAnsi="Times New Roman"/>
        </w:rPr>
        <w:t xml:space="preserve">Более 6 лет работает в аудите. Имеет обширный опыт разрешения сложных корпоративных и финансовых вопросов. В 2013-2014 гг. прошел обучение по Федеральной программе подготовки управленческих кадров для организаций народного хозяйства РФ «Менеджмент – Управление стоимостью бизнеса». Руководит аудиторскими проверками в крупных коммерческих компаниях: ГК </w:t>
      </w:r>
      <w:proofErr w:type="spellStart"/>
      <w:r w:rsidRPr="00A567C2">
        <w:rPr>
          <w:rFonts w:ascii="Times New Roman" w:hAnsi="Times New Roman"/>
        </w:rPr>
        <w:t>Росинжиниринг</w:t>
      </w:r>
      <w:proofErr w:type="spellEnd"/>
      <w:r w:rsidRPr="00A567C2">
        <w:rPr>
          <w:rFonts w:ascii="Times New Roman" w:hAnsi="Times New Roman"/>
        </w:rPr>
        <w:t xml:space="preserve">, СПСР-Экспресс, </w:t>
      </w:r>
      <w:proofErr w:type="spellStart"/>
      <w:r w:rsidRPr="00A567C2">
        <w:rPr>
          <w:rFonts w:ascii="Times New Roman" w:hAnsi="Times New Roman"/>
        </w:rPr>
        <w:t>Галахад</w:t>
      </w:r>
      <w:proofErr w:type="spellEnd"/>
      <w:r w:rsidRPr="00A567C2">
        <w:rPr>
          <w:rFonts w:ascii="Times New Roman" w:hAnsi="Times New Roman"/>
        </w:rPr>
        <w:t xml:space="preserve"> </w:t>
      </w:r>
      <w:proofErr w:type="spellStart"/>
      <w:r w:rsidRPr="00A567C2">
        <w:rPr>
          <w:rFonts w:ascii="Times New Roman" w:hAnsi="Times New Roman"/>
        </w:rPr>
        <w:t>Энтерпрайзис</w:t>
      </w:r>
      <w:proofErr w:type="spellEnd"/>
      <w:r w:rsidRPr="00A567C2">
        <w:rPr>
          <w:rFonts w:ascii="Times New Roman" w:hAnsi="Times New Roman"/>
        </w:rPr>
        <w:t xml:space="preserve">, </w:t>
      </w:r>
      <w:proofErr w:type="spellStart"/>
      <w:r w:rsidRPr="00A567C2">
        <w:rPr>
          <w:rFonts w:ascii="Times New Roman" w:hAnsi="Times New Roman"/>
        </w:rPr>
        <w:t>Шоллер</w:t>
      </w:r>
      <w:proofErr w:type="spellEnd"/>
      <w:r w:rsidRPr="00A567C2">
        <w:rPr>
          <w:rFonts w:ascii="Times New Roman" w:hAnsi="Times New Roman"/>
        </w:rPr>
        <w:t xml:space="preserve"> </w:t>
      </w:r>
      <w:proofErr w:type="spellStart"/>
      <w:r w:rsidRPr="00A567C2">
        <w:rPr>
          <w:rFonts w:ascii="Times New Roman" w:hAnsi="Times New Roman"/>
        </w:rPr>
        <w:t>Алиберт</w:t>
      </w:r>
      <w:proofErr w:type="spellEnd"/>
      <w:r w:rsidRPr="00A567C2">
        <w:rPr>
          <w:rFonts w:ascii="Times New Roman" w:hAnsi="Times New Roman"/>
        </w:rPr>
        <w:t>.</w:t>
      </w:r>
    </w:p>
    <w:sectPr w:rsidR="00A567C2" w:rsidRPr="00230B31" w:rsidSect="00DC2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D71"/>
    <w:multiLevelType w:val="hybridMultilevel"/>
    <w:tmpl w:val="7C88E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D3E19"/>
    <w:multiLevelType w:val="hybridMultilevel"/>
    <w:tmpl w:val="CD247B5C"/>
    <w:lvl w:ilvl="0" w:tplc="67686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60371A"/>
    <w:multiLevelType w:val="multilevel"/>
    <w:tmpl w:val="60A6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71ED9"/>
    <w:multiLevelType w:val="hybridMultilevel"/>
    <w:tmpl w:val="CD247B5C"/>
    <w:lvl w:ilvl="0" w:tplc="67686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001CF"/>
    <w:multiLevelType w:val="hybridMultilevel"/>
    <w:tmpl w:val="D00009BA"/>
    <w:lvl w:ilvl="0" w:tplc="67686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13"/>
    <w:rsid w:val="000859C0"/>
    <w:rsid w:val="000D477F"/>
    <w:rsid w:val="0013262B"/>
    <w:rsid w:val="001F76D3"/>
    <w:rsid w:val="00230B31"/>
    <w:rsid w:val="00253200"/>
    <w:rsid w:val="00267036"/>
    <w:rsid w:val="002921A5"/>
    <w:rsid w:val="00426411"/>
    <w:rsid w:val="00461BAA"/>
    <w:rsid w:val="00464E2B"/>
    <w:rsid w:val="004C13FB"/>
    <w:rsid w:val="004D0CB2"/>
    <w:rsid w:val="00635C5F"/>
    <w:rsid w:val="00641505"/>
    <w:rsid w:val="0076239F"/>
    <w:rsid w:val="007657CD"/>
    <w:rsid w:val="0077381A"/>
    <w:rsid w:val="00824613"/>
    <w:rsid w:val="00827B64"/>
    <w:rsid w:val="00837B0A"/>
    <w:rsid w:val="00840E13"/>
    <w:rsid w:val="008464B2"/>
    <w:rsid w:val="008B1451"/>
    <w:rsid w:val="009372BE"/>
    <w:rsid w:val="00942BFF"/>
    <w:rsid w:val="009B0995"/>
    <w:rsid w:val="009E0AC0"/>
    <w:rsid w:val="00A567C2"/>
    <w:rsid w:val="00A74743"/>
    <w:rsid w:val="00A807F6"/>
    <w:rsid w:val="00A930E4"/>
    <w:rsid w:val="00AC7EB8"/>
    <w:rsid w:val="00AD4F0E"/>
    <w:rsid w:val="00AF4DDC"/>
    <w:rsid w:val="00BB2D2E"/>
    <w:rsid w:val="00BD0BC4"/>
    <w:rsid w:val="00C14EBA"/>
    <w:rsid w:val="00C360F7"/>
    <w:rsid w:val="00C36D6F"/>
    <w:rsid w:val="00CE0FE3"/>
    <w:rsid w:val="00D244B9"/>
    <w:rsid w:val="00D819D8"/>
    <w:rsid w:val="00DC2D4E"/>
    <w:rsid w:val="00DC3FE9"/>
    <w:rsid w:val="00DD7A6D"/>
    <w:rsid w:val="00EA4960"/>
    <w:rsid w:val="00EC3C50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3BDE0"/>
  <w15:docId w15:val="{6DFEF0F2-1F6C-49DA-B6FA-EA60058D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4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64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840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A4960"/>
    <w:pPr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6D6F"/>
    <w:rPr>
      <w:rFonts w:cs="Times New Roman"/>
      <w:lang w:eastAsia="en-US"/>
    </w:rPr>
  </w:style>
  <w:style w:type="paragraph" w:customStyle="1" w:styleId="ConsPlusCell">
    <w:name w:val="ConsPlusCell"/>
    <w:uiPriority w:val="99"/>
    <w:rsid w:val="00BB2D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30B31"/>
    <w:pPr>
      <w:ind w:left="720"/>
      <w:contextualSpacing/>
    </w:pPr>
  </w:style>
  <w:style w:type="paragraph" w:styleId="a5">
    <w:name w:val="Plain Text"/>
    <w:basedOn w:val="a"/>
    <w:link w:val="a6"/>
    <w:rsid w:val="00230B3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30B31"/>
    <w:rPr>
      <w:rFonts w:ascii="Courier New" w:eastAsia="Times New Roman" w:hAnsi="Courier New"/>
      <w:sz w:val="20"/>
      <w:szCs w:val="20"/>
    </w:rPr>
  </w:style>
  <w:style w:type="character" w:styleId="a7">
    <w:name w:val="Strong"/>
    <w:basedOn w:val="a0"/>
    <w:uiPriority w:val="22"/>
    <w:qFormat/>
    <w:locked/>
    <w:rsid w:val="0029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</dc:creator>
  <cp:lastModifiedBy>User</cp:lastModifiedBy>
  <cp:revision>3</cp:revision>
  <cp:lastPrinted>2020-04-19T10:47:00Z</cp:lastPrinted>
  <dcterms:created xsi:type="dcterms:W3CDTF">2020-04-18T20:58:00Z</dcterms:created>
  <dcterms:modified xsi:type="dcterms:W3CDTF">2020-04-19T10:47:00Z</dcterms:modified>
</cp:coreProperties>
</file>