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536A" w14:textId="77777777" w:rsidR="0023495E" w:rsidRPr="0023495E" w:rsidRDefault="0023495E" w:rsidP="0023495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4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Задание 1.</w:t>
      </w:r>
    </w:p>
    <w:p w14:paraId="1A7E7E4C" w14:textId="1EDCBD21" w:rsidR="0023495E" w:rsidRPr="0023495E" w:rsidRDefault="0023495E" w:rsidP="0023495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Клиент внес в банк 15000 руб. сроком на 3 квартала. Процентная ставка банка 18%, налог на проценты 10%. Определить наращенную сумму с учетом уплаченного налога в случае сложных процентов при ежеквартальном начислении процентов. </w:t>
      </w:r>
    </w:p>
    <w:p w14:paraId="01BFE974" w14:textId="27C05018" w:rsidR="0023495E" w:rsidRPr="0023495E" w:rsidRDefault="0023495E" w:rsidP="00234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49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2349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3A6BB153" w14:textId="77777777" w:rsidR="0023495E" w:rsidRPr="0023495E" w:rsidRDefault="0023495E" w:rsidP="0023495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Фирме предложено инвестировать 100 тыс. руб. на срок 5 лет при условии возврата этой суммы частями (ежегодно по 20 тыс. руб.) По истечению пяти лет выплачивается дополнительное вознаграждение в размере 30 тыс. руб. Примет ли она это предложение, если можно относительно безопасно депонировать деньги в банк из расчета 12% годовых? </w:t>
      </w:r>
    </w:p>
    <w:p w14:paraId="507EA11C" w14:textId="3E4DC534" w:rsidR="0023495E" w:rsidRPr="0023495E" w:rsidRDefault="0023495E" w:rsidP="00234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49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2349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24F7857E" w14:textId="77777777" w:rsidR="0023495E" w:rsidRPr="0023495E" w:rsidRDefault="0023495E" w:rsidP="002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95E">
        <w:rPr>
          <w:rFonts w:ascii="Times New Roman" w:eastAsia="Calibri" w:hAnsi="Times New Roman" w:cs="Times New Roman"/>
          <w:sz w:val="24"/>
          <w:szCs w:val="24"/>
        </w:rPr>
        <w:t>Потоки платежей двух инвестиционных проектов показаны в таблице (платежи в конце периода). При расчете</w:t>
      </w:r>
      <w:r w:rsidRPr="002349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495E">
        <w:rPr>
          <w:rFonts w:ascii="Times New Roman" w:eastAsia="Calibri" w:hAnsi="Times New Roman" w:cs="Times New Roman"/>
          <w:sz w:val="24"/>
          <w:szCs w:val="24"/>
        </w:rPr>
        <w:t xml:space="preserve">применена ставка 10 %. </w:t>
      </w:r>
    </w:p>
    <w:p w14:paraId="46C8EFD7" w14:textId="77777777" w:rsidR="0023495E" w:rsidRPr="0023495E" w:rsidRDefault="0023495E" w:rsidP="0023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95E">
        <w:rPr>
          <w:rFonts w:ascii="Times New Roman" w:eastAsia="Calibri" w:hAnsi="Times New Roman" w:cs="Times New Roman"/>
          <w:sz w:val="24"/>
          <w:szCs w:val="24"/>
        </w:rPr>
        <w:t>Сопоставьте проекты по их эффективности, используя индекс доходности.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6"/>
        <w:gridCol w:w="781"/>
        <w:gridCol w:w="850"/>
        <w:gridCol w:w="709"/>
        <w:gridCol w:w="850"/>
        <w:gridCol w:w="851"/>
        <w:gridCol w:w="850"/>
        <w:gridCol w:w="851"/>
        <w:gridCol w:w="992"/>
      </w:tblGrid>
      <w:tr w:rsidR="0023495E" w:rsidRPr="0023495E" w14:paraId="33E4A96E" w14:textId="77777777" w:rsidTr="007F25D6">
        <w:trPr>
          <w:jc w:val="center"/>
        </w:trPr>
        <w:tc>
          <w:tcPr>
            <w:tcW w:w="602" w:type="dxa"/>
            <w:shd w:val="clear" w:color="auto" w:fill="auto"/>
          </w:tcPr>
          <w:p w14:paraId="25A5E65F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shd w:val="clear" w:color="auto" w:fill="auto"/>
          </w:tcPr>
          <w:p w14:paraId="68838720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Единовременные вложения в начале проекта</w:t>
            </w:r>
          </w:p>
        </w:tc>
        <w:tc>
          <w:tcPr>
            <w:tcW w:w="781" w:type="dxa"/>
            <w:shd w:val="clear" w:color="auto" w:fill="auto"/>
          </w:tcPr>
          <w:p w14:paraId="18E3D4CF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767B82D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1119247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A25986A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F55068F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BE94CBA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0315EED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1137E65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3495E" w:rsidRPr="0023495E" w14:paraId="3D22A095" w14:textId="77777777" w:rsidTr="007F25D6">
        <w:trPr>
          <w:jc w:val="center"/>
        </w:trPr>
        <w:tc>
          <w:tcPr>
            <w:tcW w:w="602" w:type="dxa"/>
            <w:shd w:val="clear" w:color="auto" w:fill="auto"/>
          </w:tcPr>
          <w:p w14:paraId="6644B866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14:paraId="75632048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76DA5454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-3000</w:t>
            </w:r>
          </w:p>
        </w:tc>
        <w:tc>
          <w:tcPr>
            <w:tcW w:w="850" w:type="dxa"/>
            <w:shd w:val="clear" w:color="auto" w:fill="auto"/>
          </w:tcPr>
          <w:p w14:paraId="30E20331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-3000</w:t>
            </w:r>
          </w:p>
        </w:tc>
        <w:tc>
          <w:tcPr>
            <w:tcW w:w="709" w:type="dxa"/>
            <w:shd w:val="clear" w:color="auto" w:fill="auto"/>
          </w:tcPr>
          <w:p w14:paraId="69A13F32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14:paraId="6A025D8B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14:paraId="77CB8B6A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14:paraId="56B04D41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4490983F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7A2D765C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23495E" w:rsidRPr="0023495E" w14:paraId="1201BB2C" w14:textId="77777777" w:rsidTr="007F25D6">
        <w:trPr>
          <w:jc w:val="center"/>
        </w:trPr>
        <w:tc>
          <w:tcPr>
            <w:tcW w:w="602" w:type="dxa"/>
            <w:shd w:val="clear" w:color="auto" w:fill="auto"/>
          </w:tcPr>
          <w:p w14:paraId="74774307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14:paraId="1E5347A6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-6000</w:t>
            </w:r>
          </w:p>
        </w:tc>
        <w:tc>
          <w:tcPr>
            <w:tcW w:w="781" w:type="dxa"/>
            <w:shd w:val="clear" w:color="auto" w:fill="auto"/>
          </w:tcPr>
          <w:p w14:paraId="7BF0788D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14:paraId="534DC3D7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695EEA71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14:paraId="7954DAFF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476262B2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14:paraId="24711C75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225D8D85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14:paraId="7A0AF90F" w14:textId="77777777" w:rsidR="0023495E" w:rsidRPr="0023495E" w:rsidRDefault="0023495E" w:rsidP="0023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95E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</w:tbl>
    <w:p w14:paraId="6776513C" w14:textId="77777777" w:rsidR="0023495E" w:rsidRPr="0023495E" w:rsidRDefault="0023495E" w:rsidP="0023495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4B3B30" w14:textId="77777777" w:rsidR="00BB2BED" w:rsidRDefault="0023495E"/>
    <w:sectPr w:rsidR="00BB2BED" w:rsidSect="002040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FE"/>
    <w:rsid w:val="0023495E"/>
    <w:rsid w:val="00287911"/>
    <w:rsid w:val="002965FE"/>
    <w:rsid w:val="007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38DB"/>
  <w15:chartTrackingRefBased/>
  <w15:docId w15:val="{54B7CACC-A6F3-41FF-99C4-99B57DB5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Захарова</dc:creator>
  <cp:keywords/>
  <dc:description/>
  <cp:lastModifiedBy>Алина Захарова</cp:lastModifiedBy>
  <cp:revision>2</cp:revision>
  <dcterms:created xsi:type="dcterms:W3CDTF">2020-04-26T09:54:00Z</dcterms:created>
  <dcterms:modified xsi:type="dcterms:W3CDTF">2020-04-26T09:55:00Z</dcterms:modified>
</cp:coreProperties>
</file>