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3" w:rsidRDefault="001B6043" w:rsidP="001B6043">
      <w:pPr>
        <w:tabs>
          <w:tab w:val="num" w:pos="720"/>
        </w:tabs>
        <w:jc w:val="both"/>
        <w:rPr>
          <w:rFonts w:ascii="Calibri" w:eastAsia="Calibri" w:hAnsi="Calibri" w:cs="Times New Roman"/>
          <w:sz w:val="28"/>
          <w:szCs w:val="28"/>
        </w:rPr>
      </w:pPr>
      <w:r w:rsidRPr="00962F20">
        <w:rPr>
          <w:rFonts w:ascii="Calibri" w:eastAsia="Calibri" w:hAnsi="Calibri" w:cs="Times New Roman"/>
          <w:sz w:val="28"/>
          <w:szCs w:val="28"/>
        </w:rPr>
        <w:t>Атом водорода перешел из основного состояния с энергией –13,6 эВ в возбужденное состояние с энергией –3,4 эВ. Определить энергию, частоту и длину волны поглощенного фотона. (10,2 эВ; 2,5×10</w:t>
      </w:r>
      <w:r w:rsidRPr="00962F20">
        <w:rPr>
          <w:rFonts w:ascii="Calibri" w:eastAsia="Calibri" w:hAnsi="Calibri" w:cs="Times New Roman"/>
          <w:sz w:val="28"/>
          <w:szCs w:val="28"/>
          <w:vertAlign w:val="superscript"/>
        </w:rPr>
        <w:t>15</w:t>
      </w:r>
      <w:r w:rsidRPr="00962F20">
        <w:rPr>
          <w:rFonts w:ascii="Calibri" w:eastAsia="Calibri" w:hAnsi="Calibri" w:cs="Times New Roman"/>
          <w:sz w:val="28"/>
          <w:szCs w:val="28"/>
        </w:rPr>
        <w:t xml:space="preserve"> Гц; 122 нм).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1B6043"/>
    <w:rsid w:val="001B6043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2020-04-27T13:53:00Z</dcterms:created>
  <dcterms:modified xsi:type="dcterms:W3CDTF">2020-04-27T13:53:00Z</dcterms:modified>
</cp:coreProperties>
</file>