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41" w:rsidRDefault="00C15111">
      <w:r>
        <w:t>Физический маятник представляет собой тонкий однородный стержень длиной 1 м и массой 1 кг. Определите, на каком расстоянии от центра масс должна быть точка подвеса, чтобы частота колебаний была максимальной.</w:t>
      </w:r>
    </w:p>
    <w:sectPr w:rsidR="009D2641" w:rsidSect="009D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C15111"/>
    <w:rsid w:val="009D2641"/>
    <w:rsid w:val="00C1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2020-05-09T12:32:00Z</dcterms:created>
  <dcterms:modified xsi:type="dcterms:W3CDTF">2020-05-09T12:32:00Z</dcterms:modified>
</cp:coreProperties>
</file>