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E9" w:rsidRPr="00C85400" w:rsidRDefault="00A90FE9" w:rsidP="00A90FE9">
      <w:pPr>
        <w:tabs>
          <w:tab w:val="left" w:pos="964"/>
        </w:tabs>
        <w:spacing w:after="0" w:line="240" w:lineRule="auto"/>
        <w:jc w:val="both"/>
        <w:rPr>
          <w:sz w:val="28"/>
          <w:highlight w:val="green"/>
        </w:rPr>
      </w:pPr>
      <w:r w:rsidRPr="00C85400">
        <w:rPr>
          <w:sz w:val="28"/>
          <w:highlight w:val="green"/>
        </w:rPr>
        <w:t>Маховик, вращающийся с частотой 2 с</w:t>
      </w:r>
      <w:r w:rsidRPr="00C85400">
        <w:rPr>
          <w:sz w:val="28"/>
          <w:highlight w:val="green"/>
          <w:vertAlign w:val="superscript"/>
        </w:rPr>
        <w:t>-1</w:t>
      </w:r>
      <w:r w:rsidRPr="00C85400">
        <w:rPr>
          <w:sz w:val="28"/>
          <w:highlight w:val="green"/>
        </w:rPr>
        <w:t>, останавливается в течение 1,5 мин. Считая движение равнозамедленным, определить, сколько оборотов сделает маховик до полной остановки, а также угловое ускорение маховика.</w:t>
      </w:r>
    </w:p>
    <w:p w:rsidR="00CA7A7D" w:rsidRDefault="00CA7A7D"/>
    <w:sectPr w:rsidR="00CA7A7D" w:rsidSect="00CA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0FE9"/>
    <w:rsid w:val="00A90FE9"/>
    <w:rsid w:val="00CA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2020-05-11T12:29:00Z</dcterms:created>
  <dcterms:modified xsi:type="dcterms:W3CDTF">2020-05-11T12:29:00Z</dcterms:modified>
</cp:coreProperties>
</file>