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53" w:rsidRDefault="00BB5853" w:rsidP="00BB585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Контрольная </w:t>
      </w:r>
      <w:r w:rsidRPr="00242CE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 по эконометрике</w:t>
      </w:r>
    </w:p>
    <w:p w:rsidR="00BB5853" w:rsidRDefault="00BB5853" w:rsidP="00BB585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для студентов заочного отделения</w:t>
      </w:r>
    </w:p>
    <w:p w:rsidR="00BB5853" w:rsidRPr="00BB5853" w:rsidRDefault="00BB5853" w:rsidP="00BB585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bidi="en-US"/>
        </w:rPr>
      </w:pPr>
      <w:r w:rsidRPr="00BB585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(Номер варианта - последняя цифра зачетной книжки,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цифра </w:t>
      </w:r>
      <w:r w:rsidRPr="00BB5853">
        <w:rPr>
          <w:rFonts w:ascii="Times New Roman" w:eastAsia="Times New Roman" w:hAnsi="Times New Roman" w:cs="Times New Roman"/>
          <w:sz w:val="28"/>
          <w:szCs w:val="28"/>
          <w:lang w:bidi="en-US"/>
        </w:rPr>
        <w:t>0-вариант №10)</w:t>
      </w:r>
    </w:p>
    <w:p w:rsidR="00BB5853" w:rsidRPr="00BB5853" w:rsidRDefault="00BB5853" w:rsidP="00BB585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bidi="en-US"/>
        </w:rPr>
      </w:pP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bidi="en-US"/>
        </w:rPr>
        <w:t xml:space="preserve">1. Для характеристики зависимости </w:t>
      </w: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 w:bidi="en-US"/>
        </w:rPr>
        <w:t>Y</w:t>
      </w: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bidi="en-US"/>
        </w:rPr>
        <w:t xml:space="preserve"> от </w:t>
      </w: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 w:bidi="en-US"/>
        </w:rPr>
        <w:t>X</w:t>
      </w: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bidi="en-US"/>
        </w:rPr>
        <w:t xml:space="preserve">  проверить справедливость дисперсионного анализа.</w:t>
      </w:r>
    </w:p>
    <w:p w:rsidR="00BB5853" w:rsidRPr="00BB5853" w:rsidRDefault="00BB5853" w:rsidP="00BB5853">
      <w:pPr>
        <w:spacing w:after="12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bidi="en-US"/>
        </w:rPr>
      </w:pPr>
      <w:r w:rsidRPr="00BB5853">
        <w:rPr>
          <w:rFonts w:ascii="Times New Roman" w:eastAsia="Times New Roman" w:hAnsi="Times New Roman" w:cs="Times New Roman"/>
          <w:sz w:val="28"/>
          <w:szCs w:val="28"/>
          <w:lang w:bidi="en-US"/>
        </w:rPr>
        <w:t>2. Рассчитать уравнение линейной регрессии</w:t>
      </w:r>
    </w:p>
    <w:p w:rsidR="00BB5853" w:rsidRPr="00BB5853" w:rsidRDefault="00BB5853" w:rsidP="00BB585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5853">
        <w:rPr>
          <w:rFonts w:ascii="Times New Roman" w:eastAsia="Times New Roman" w:hAnsi="Times New Roman" w:cs="Times New Roman"/>
          <w:sz w:val="28"/>
          <w:szCs w:val="28"/>
          <w:lang w:bidi="en-US"/>
        </w:rPr>
        <w:t>3.  Рассчитать на основе дисперсионного анализа</w:t>
      </w:r>
    </w:p>
    <w:p w:rsidR="00BB5853" w:rsidRPr="00BB5853" w:rsidRDefault="00BB5853" w:rsidP="00BB5853">
      <w:pPr>
        <w:shd w:val="clear" w:color="auto" w:fill="FFFFFF"/>
        <w:spacing w:after="20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  <w:lang w:bidi="en-US"/>
        </w:rPr>
      </w:pP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bidi="en-US"/>
        </w:rPr>
        <w:t xml:space="preserve">-коэффициент линейной  корреляции,  </w:t>
      </w:r>
    </w:p>
    <w:p w:rsidR="00BB5853" w:rsidRPr="00BB5853" w:rsidRDefault="00BB5853" w:rsidP="00BB5853">
      <w:pPr>
        <w:shd w:val="clear" w:color="auto" w:fill="FFFFFF"/>
        <w:spacing w:after="20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  <w:lang w:bidi="en-US"/>
        </w:rPr>
      </w:pP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bidi="en-US"/>
        </w:rPr>
        <w:t xml:space="preserve">- среднюю относительную ошибку, </w:t>
      </w:r>
    </w:p>
    <w:p w:rsidR="00BB5853" w:rsidRPr="00BB5853" w:rsidRDefault="00BB5853" w:rsidP="00BB5853">
      <w:pPr>
        <w:shd w:val="clear" w:color="auto" w:fill="FFFFFF"/>
        <w:spacing w:after="20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  <w:lang w:bidi="en-US"/>
        </w:rPr>
      </w:pP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bidi="en-US"/>
        </w:rPr>
        <w:t>- коэффициент детерминации,</w:t>
      </w:r>
    </w:p>
    <w:p w:rsidR="00BB5853" w:rsidRPr="00BB5853" w:rsidRDefault="00BB5853" w:rsidP="00BB5853">
      <w:pPr>
        <w:shd w:val="clear" w:color="auto" w:fill="FFFFFF"/>
        <w:spacing w:after="20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  <w:lang w:bidi="en-US"/>
        </w:rPr>
      </w:pP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bidi="en-US"/>
        </w:rPr>
        <w:t xml:space="preserve">- </w:t>
      </w: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 w:bidi="en-US"/>
        </w:rPr>
        <w:t>F</w:t>
      </w: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bidi="en-US"/>
        </w:rPr>
        <w:t>-критерий Фишера.</w:t>
      </w:r>
    </w:p>
    <w:p w:rsidR="00BB5853" w:rsidRPr="00BB5853" w:rsidRDefault="00BB5853" w:rsidP="00BB585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5853">
        <w:rPr>
          <w:rFonts w:ascii="Times New Roman" w:eastAsia="Times New Roman" w:hAnsi="Times New Roman" w:cs="Times New Roman"/>
          <w:sz w:val="28"/>
          <w:szCs w:val="28"/>
          <w:lang w:bidi="en-US"/>
        </w:rPr>
        <w:t>4. Рассчитать прогнозные значения результативного признака, если прогнозное значение фактора увеличится на 110% относительно среднего уровня.</w:t>
      </w:r>
    </w:p>
    <w:p w:rsidR="00BB5853" w:rsidRDefault="00BB5853" w:rsidP="00BB5853">
      <w:pPr>
        <w:spacing w:after="20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bidi="en-US"/>
        </w:rPr>
      </w:pP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bidi="en-US"/>
        </w:rPr>
        <w:t>5. Результаты расчетов отобразить на графике.</w:t>
      </w:r>
    </w:p>
    <w:p w:rsidR="00BB5853" w:rsidRPr="00BB5853" w:rsidRDefault="00BB5853" w:rsidP="00BB5853">
      <w:pPr>
        <w:spacing w:after="20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bidi="en-US"/>
        </w:rPr>
      </w:pPr>
    </w:p>
    <w:p w:rsidR="00BB5853" w:rsidRDefault="00BB5853" w:rsidP="00BB5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BB5853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Варианты  </w:t>
      </w:r>
      <w:r w:rsidRPr="00BB5853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I</w:t>
      </w:r>
    </w:p>
    <w:p w:rsidR="00BB5853" w:rsidRPr="00BB5853" w:rsidRDefault="00BB5853" w:rsidP="00BB5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BB5853">
        <w:rPr>
          <w:rFonts w:ascii="Cambria" w:eastAsia="Times New Roman" w:hAnsi="Cambria" w:cs="Times New Roman"/>
          <w:sz w:val="28"/>
          <w:szCs w:val="28"/>
          <w:lang w:bidi="en-US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BB5853" w:rsidRPr="00BB5853" w:rsidTr="004A0638">
        <w:tc>
          <w:tcPr>
            <w:tcW w:w="624" w:type="dxa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mbria" w:eastAsia="Times New Roman" w:hAnsi="Cambria" w:cs="Courier New"/>
                <w:sz w:val="28"/>
                <w:szCs w:val="28"/>
                <w:lang w:bidi="en-US"/>
              </w:rPr>
            </w:pPr>
            <w:r w:rsidRPr="00BB5853">
              <w:rPr>
                <w:rFonts w:ascii="Cambria" w:eastAsia="Times New Roman" w:hAnsi="Cambria" w:cs="Courier New"/>
                <w:sz w:val="28"/>
                <w:szCs w:val="28"/>
                <w:lang w:bidi="en-US"/>
              </w:rPr>
              <w:t>х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4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6</w:t>
            </w:r>
          </w:p>
        </w:tc>
      </w:tr>
      <w:tr w:rsidR="00BB5853" w:rsidRPr="00BB5853" w:rsidTr="004A0638">
        <w:tc>
          <w:tcPr>
            <w:tcW w:w="624" w:type="dxa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mbria" w:eastAsia="Times New Roman" w:hAnsi="Cambria" w:cs="Courier New"/>
                <w:sz w:val="28"/>
                <w:szCs w:val="28"/>
                <w:lang w:bidi="en-US"/>
              </w:rPr>
            </w:pPr>
            <w:r w:rsidRPr="00BB5853">
              <w:rPr>
                <w:rFonts w:ascii="Cambria" w:eastAsia="Times New Roman" w:hAnsi="Cambria" w:cs="Courier New"/>
                <w:sz w:val="28"/>
                <w:szCs w:val="28"/>
                <w:lang w:bidi="en-US"/>
              </w:rPr>
              <w:t>у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-1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4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5</w:t>
            </w:r>
          </w:p>
        </w:tc>
      </w:tr>
    </w:tbl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BB5853">
        <w:rPr>
          <w:rFonts w:ascii="Cambria" w:eastAsia="Times New Roman" w:hAnsi="Cambria" w:cs="Times New Roman"/>
          <w:sz w:val="28"/>
          <w:szCs w:val="28"/>
          <w:lang w:bidi="en-US"/>
        </w:rP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4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6</w:t>
            </w:r>
          </w:p>
        </w:tc>
      </w:tr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y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5,5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6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7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6,5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7</w:t>
            </w:r>
          </w:p>
        </w:tc>
      </w:tr>
    </w:tbl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BB5853">
        <w:rPr>
          <w:rFonts w:ascii="Cambria" w:eastAsia="Times New Roman" w:hAnsi="Cambria" w:cs="Times New Roman"/>
          <w:sz w:val="28"/>
          <w:szCs w:val="28"/>
          <w:lang w:bidi="en-US"/>
        </w:rPr>
        <w:t>Вариант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4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6</w:t>
            </w:r>
          </w:p>
        </w:tc>
      </w:tr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y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4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-1</w:t>
            </w:r>
          </w:p>
        </w:tc>
      </w:tr>
    </w:tbl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  <w:bookmarkStart w:id="0" w:name="_GoBack"/>
      <w:bookmarkEnd w:id="0"/>
      <w:proofErr w:type="spellStart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lastRenderedPageBreak/>
        <w:t>Вариант</w:t>
      </w:r>
      <w:proofErr w:type="spellEnd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 xml:space="preserve">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6</w:t>
            </w:r>
          </w:p>
        </w:tc>
      </w:tr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y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</w:tr>
    </w:tbl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</w:p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  <w:proofErr w:type="spellStart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>Вариант</w:t>
      </w:r>
      <w:proofErr w:type="spellEnd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 xml:space="preserve">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-1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4</w:t>
            </w:r>
          </w:p>
        </w:tc>
      </w:tr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y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-1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4</w:t>
            </w:r>
          </w:p>
        </w:tc>
      </w:tr>
    </w:tbl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</w:p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  <w:proofErr w:type="spellStart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>Вариант</w:t>
      </w:r>
      <w:proofErr w:type="spellEnd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 xml:space="preserve">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-1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4</w:t>
            </w:r>
          </w:p>
        </w:tc>
      </w:tr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y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5</w:t>
            </w:r>
          </w:p>
        </w:tc>
      </w:tr>
    </w:tbl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</w:p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  <w:proofErr w:type="spellStart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>Вариант</w:t>
      </w:r>
      <w:proofErr w:type="spellEnd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 xml:space="preserve">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-1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4</w:t>
            </w:r>
          </w:p>
        </w:tc>
      </w:tr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y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5,5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6,5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7,5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8</w:t>
            </w:r>
          </w:p>
        </w:tc>
      </w:tr>
    </w:tbl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</w:p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  <w:proofErr w:type="spellStart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>Вариант</w:t>
      </w:r>
      <w:proofErr w:type="spellEnd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 xml:space="preserve">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-1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4</w:t>
            </w:r>
          </w:p>
        </w:tc>
      </w:tr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y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0,5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1,5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3,5</w:t>
            </w:r>
          </w:p>
        </w:tc>
      </w:tr>
    </w:tbl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</w:p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  <w:proofErr w:type="spellStart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>Вариант</w:t>
      </w:r>
      <w:proofErr w:type="spellEnd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 xml:space="preserve">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-1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4</w:t>
            </w:r>
          </w:p>
        </w:tc>
      </w:tr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y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-2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-1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5</w:t>
            </w:r>
          </w:p>
        </w:tc>
      </w:tr>
    </w:tbl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</w:p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  <w:proofErr w:type="spellStart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>Вариант</w:t>
      </w:r>
      <w:proofErr w:type="spellEnd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 xml:space="preserve">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-1</w:t>
            </w:r>
          </w:p>
        </w:tc>
      </w:tr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y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-2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-1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5</w:t>
            </w:r>
          </w:p>
        </w:tc>
      </w:tr>
    </w:tbl>
    <w:p w:rsidR="003A4EA3" w:rsidRPr="00BB5853" w:rsidRDefault="003A4EA3">
      <w:pPr>
        <w:rPr>
          <w:sz w:val="28"/>
          <w:szCs w:val="28"/>
        </w:rPr>
      </w:pPr>
    </w:p>
    <w:sectPr w:rsidR="003A4EA3" w:rsidRPr="00BB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F8"/>
    <w:rsid w:val="003A4EA3"/>
    <w:rsid w:val="005633F8"/>
    <w:rsid w:val="00863B8D"/>
    <w:rsid w:val="00BB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924</Characters>
  <Application>Microsoft Office Word</Application>
  <DocSecurity>0</DocSecurity>
  <Lines>7</Lines>
  <Paragraphs>2</Paragraphs>
  <ScaleCrop>false</ScaleCrop>
  <Company>HP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Гильмутдинов</dc:creator>
  <cp:keywords/>
  <dc:description/>
  <cp:lastModifiedBy>Ринат Гильмутдинов</cp:lastModifiedBy>
  <cp:revision>2</cp:revision>
  <dcterms:created xsi:type="dcterms:W3CDTF">2020-03-30T06:03:00Z</dcterms:created>
  <dcterms:modified xsi:type="dcterms:W3CDTF">2020-03-30T06:07:00Z</dcterms:modified>
</cp:coreProperties>
</file>