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Группы ЮФз 1601, 1602, 1603, 1604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Криминалистика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Необходимо скачать с сайта университета для проведения лабораторных           занятий:</w:t>
      </w:r>
    </w:p>
    <w:p w:rsidR="007F70F7" w:rsidRPr="007F70F7" w:rsidRDefault="007F70F7" w:rsidP="007F70F7">
      <w:pPr>
        <w:shd w:val="clear" w:color="auto" w:fill="FFFFFF"/>
        <w:spacing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4" w:tgtFrame="_blank" w:history="1">
        <w:r w:rsidRPr="007F70F7">
          <w:rPr>
            <w:rFonts w:ascii="Times New Roman" w:eastAsia="Times New Roman" w:hAnsi="Times New Roman" w:cs="Times New Roman"/>
            <w:b/>
            <w:bCs/>
            <w:color w:val="0000FF"/>
            <w:sz w:val="24"/>
            <w:u w:val="single"/>
            <w:lang w:eastAsia="ru-RU"/>
          </w:rPr>
          <w:t>Криминалистика Часть 4 Раздел 4. Криминалистическая методика рабочая тетрадь для выполнения лабораторных заданий</w:t>
        </w:r>
      </w:hyperlink>
      <w:r w:rsidRPr="007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5" w:tgtFrame="_blank" w:history="1">
        <w:r w:rsidRPr="007F70F7">
          <w:rPr>
            <w:rFonts w:ascii="Times New Roman" w:eastAsia="Times New Roman" w:hAnsi="Times New Roman" w:cs="Times New Roman"/>
            <w:b/>
            <w:bCs/>
            <w:color w:val="990099"/>
            <w:sz w:val="24"/>
            <w:u w:val="single"/>
            <w:lang w:eastAsia="ru-RU"/>
          </w:rPr>
          <w:t>https://kubsau.ru/education/chairs/criminalistics/doc/</w:t>
        </w:r>
      </w:hyperlink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Тема:Общие положения криминалистической методики. Расследование убийств. (2 час).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Общие положения криминалистической методики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Контрольные вопросы: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Понятие, система и источники криминалистической методики.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Основные элементы криминалистической характеристики преступлений в структуре методике расследования преступлений. Обстоятельства, подлежащие установлению.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Периодизация расследования и его содержание.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Сокрытие преступления как форма противодействия расследованию.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Расследование убийств.</w:t>
      </w:r>
    </w:p>
    <w:p w:rsidR="007F70F7" w:rsidRPr="007F70F7" w:rsidRDefault="007F70F7" w:rsidP="007F70F7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F70F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lang w:eastAsia="ru-RU"/>
        </w:rPr>
        <w:t>Контрольные вопросы: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Криминалистическая характеристика убийств.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Обстоятельства, подлежащие установлению и их содержание.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Типичные ситуации первоначального этапа расследования убийств.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Работа с рабочей тетрадью: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Криминалистика. Часть 4. Раздел 4. Криминалистическая методика: рабочая тетрадь для выполнения лабораторных заданий. С. 6-9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Фабула.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7 мая 2008 г. в ОВД </w:t>
      </w:r>
      <w:r w:rsidRPr="007F70F7">
        <w:rPr>
          <w:rFonts w:ascii="Arial" w:eastAsia="Times New Roman" w:hAnsi="Arial" w:cs="Arial"/>
          <w:color w:val="2222CC"/>
          <w:sz w:val="23"/>
          <w:lang w:eastAsia="ru-RU"/>
        </w:rPr>
        <w:t>Прикубанского округа г. Краснодара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гр. Петрова И. К. поступило заявление следующего содержания: 16 апреля 2008 г. в 10.00 я и моя жена – Петрова Нина Сергеевна поехали на дачу, которая находится на 30 км станции Медведовская Ейского шоссе. На вокзале я купил два билета на электричку, отправлявшуюся в 10.45. Поскольку это была суббота, то народу собралось очень много, и мы не смогли попасть в один вагон. На станции Медведовская я вышел на платформу и стал ждать Нину, полагая, что она приехала в другом вагоне. Однако на платформе ее не оказалось. Я подождал еще два поезда из Краснодара, но жены не дождался и вернулся домой в 20.00. Нины и там не было.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течение последующих пяти дней я никому не сообщал об исчезновении Нины, так как не хотел расстраивать ее мать и сестру, рассчитывая, что она в ближайшее время вернется. Поэтому когда 21 апреля меня все же спросили, где Нина, я сказал, что она осталась ночевать у нашей знакомой Клавдии Соколовой еще 16 апреля. Соколова – это наша соседка по даче. Однако 6 мая приехала К. Соколова и в ответ на расспросы родственников жены рассказала, что Нины у нее не было, в последний раз она видела ее месяц назад. После того я был вынужден сообщить родственникам обстоятельства, при которых мы расстались с женой 16 апреля. Прошу разыскать мою жену – Нину  Сергеевну  Петрову, 1965 года рождения. Не исключена возможность, что она уехала от меня в другой город. Об этом желании она мне говорила неоднократно.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Проверкой обстоятельств, изложенных в заявлении, было установлено, что в течение последних двух лет совместной жизни супруги Петровы систематически ссорились. Несколько раз такие ссоры заканчивались избиением Н. Петровой, но по поводу побоев в поликлинику или правоохранительные органы она не обращалась, намерений о переезде в другой город не высказывала. Кроме того, стало известно, что мать заявителя была против брака сына с Ниной и в свое время активно препятствовала его заключению. Спустя неделю в пруду станицы Медведовской был обнаружен труп Нины Петровой с признаками насильственной смерти – удушения.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1.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 основные направления поиска ориентирующей и доказательственной информации по данному делу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2.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Сформулируйте   общие   и   частные   следственные   версии,   вытекающие из сложившейся ситуации по факту убийства Нины Петровой.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3.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Выведите из каждой версии логические следствия и определите систему обстоятельств (целеопределение), подлежащих установлению по делу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4.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Составьте единый согласованный план расследования и укажите, какие  следственные  действия, судебные экспертизы, оперативно-розыскные мероприятия, необходимо провести которые обеспечили бы, по  Вашему мнению, установление истины по делу.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5.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Разработайте   перечень   вопросов, подлежащих выяснению в ходе допроса заявителя его родственников и свидетелей.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№ 6.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Сформулируйте задание (поручение) оперативным работникам о производстве оперативно-розыскных мероприятий, направленных на установление фактических причин исчезновения потерпевшей и выяснение иных обстоятельств, связанных с данным событием.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Задание № 7.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Составьте постановление о назначении судебно-медицинской экспертизы Н. Петровой.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Расследование вымогательства.  (2 час).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Контрольные вопросы: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Особенности    криминалистической    характеристики вымогательства, совершенного организованной группой лиц?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Типичные ситуации вымогательства.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 планирования и производства неотложных следственных действий.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Работа с рабочей тетрадью: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Криминалистика. Часть 4. Раздел 4. Криминалистическая методика: рабочая тетрадь для выполнения лабораторных заданий. С. 24-29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Фабула 1 (первый этап)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управление внутренних дел г. Краснодар с заявлением о вымогательстве обратился пенсионер Сомов, доставивший для реализации на Сенной рынок 2 тонны яблок, выращенных им на своем приусадебном участке.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заявления следует, что четверо неизвестных на автомобиле «Жигули» цвета «мокрый асфальт» без государственных номерных знаков остановились у рынка,  где Сомов с сыном  выгружали ящики с яблоками из автомобиля КАМАЗ. Выяснив цену и количество товара, неизвестные за право реализации яблок потребовали от Сомова 5 тыс. руб.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Зная обстановку на рынке, заявитель пояснил им, что он еще ничего не продал, денег у него нет, а поэтому платить ему нечем. Неизвестные, пригрозив Сомову, предупредили, что если он хочет добраться домой и увидеть своих внуков, то должен подумать о сделанном ему предложении и принять его. В случае отказа они не дадут ему возможности торговать, испортят товар, а автомобиль сожгут.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из неизвестных предостерег Сомова от обращения в органы милиции, пригрозив ему в случае неповиновения физической расправой. Они пояснили также, что торговлю на рынке будут контролировать. Сев в «Жигули», они уехали. Вскоре Сомов убедился в реальности высказанной угрозы, поскольку неизвестные лица систематически подходили к его прилавку и, не покупая яблок, мешали торговать. Они постоянно напоминали Сомову о том, что он должен расплатиться за предоставленную ему возможность торговать на «их рынке». Несколько раз они предлагали встречу с ними для передачи им денег. Двух парней (один из них кавказской   внешности)    Сомов   может   опознать.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1.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Определить   наиболее   целесообразные   тактические   приемы   проверки заявления Сомова.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Указать обстоятельства, подлежащие проверке следственным и оперативным путем.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должен поступить следователь, получив такое заявление?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Фабула 1 (второй этап)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ходе проверки по заявлению о вымогательстве в тот же день работники УВД г. Краснодар установили группу лиц, заподозренных в совершении вымогательства личного имущества граждан на Сенном рынке. В нее входили: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Борисов Л.М. (26  лет, владелец автомобиля  ВАЗ - 2108, цвета мокрый    асфальт», ранее дважды судимый по ст.   161,   163  УК  РФ,  пользуется  авторитетом  в  преступной   среде,   действует   решительно   и   быстро,   руководит действиями других участников группы);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Викторов  О.   Б.   (23   года,  судим  по  ч.   2   ст.   213   УК РФ,  нигде  не  работает,  постоянно  бывает  с  Борисовым, отбывал с ним наказание в местах лишения свободы, имеет разряд по боксу);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Фирсов  А.  В.  (18 лет,  ранее к  уголовной ответственности   не   привлекался,   учится   в   СПТУ,   состоял   на   учете в ПДН);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Вахитов  Ренат   (20   лет,   житель   Грозного,    хитрый, жестокий   и   решительный,   в   городе не имеет постоянного места жительства, владелец автомобиля ВАЗ-2106);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Чибисова Ирина (20   лет,   ранее  не  судима,   нигде   не работает,   сожительствует   с   Борисовым,   активно   помогает ему   во   всем   и   вдохновляет   на   совершение   преступлений, действует скрытно).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 других соучастников организованной преступной группы за это время установить не удалось.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2.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    уголовно-процессуальные,    организационные    и    тактические вопросы необходимо решить?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технических средств для получения доказательств и фиксации действий участников вымогательства?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Какие   при    этом    процессуальные   документы    требуется   составить?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Составьте план задержания с поличным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Фабула 1 (третий этап)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тактической операции на Сенном рынке следственно-оперативной группой при передаче 2 тыс. руб. были задержаны Фирсов, Борисов и Вахитов. Последний получил помеченные деньги от потерпевшего, а изъяты они были у Фирсова и Борисова в момент, когда те садились в автомобиль «Жигули» цвета «мокрый асфальт.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досмотре автомобиля в нем обнаружены газовый пистолет, два выкидных ножа, пистолет Марголина, а также деньги в сумме 10 тыс. руб. Других соучастников задержать не удалось.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3.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следственные действия и оперативно-розыскные мероприятия и в какой последовательности необходимо выполнить с целью получения доказательств преступной деятельности организованной группы, возглавляемой Борисовым? Есть   ли  необходимость  поручить  расследование  этих  фактов   группе следователей?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  оформить  и  спланировать  их  участие  в  расследовании  данного преступления?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Фабула 1 (четвертый этап)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Допрошенный в качестве подозреваемого Фирсов признался в совершении вымогательства в отношении Фролова и назвал соучастников: Вахитова и Борисова. При его допросе демонстрировалась видеозапись наблюдения за встречей Фролова с соучастниками Фирсова. В ходе допроса была применена также звукозапись.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других преступлениях и участниках организованной преступной группы Фирсов ничего не сказал. Однако он пояснил, что сожительница Борисова – Чибисова часто встречалась с работником милиции, офицером, работающим на Сенном рынке. Этот сотрудник ОВД изредка встречался и с Борисовым.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следующий день к оперативному уполномоченному Агееву, участвовавшему в операции при задержании группы Борисова, обратился его знакомый, участковый инспектор Бойко. Он интересовался, какими доказательствами по делу Борисова располагает следствие, как и чем ему можно помочь, кто будет вести расследование, где он живет.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разговоре  с  Бойко   Агеев  рапортом  доложил  руководству управления.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Задание 3.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Оценить законность и техническую обоснованность применения видеозаписи при допросе подозреваемого в совершении вымогательств; в отношении Фролова.   Какие   вопросы,   на   Ваш   взгляд,   остались   невыясненными?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Кого   из   участников   группы,   исходя   из   тактических   соображений, надо допросить раньше и по каким вопросам?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Составить план расследования по делу с учетом имеющейся информации.    Определить   порядок   использования   данных   о   контактах   работника ОВД   с   членами   организованной    преступной   группы    в    целях    получения доказательств по делу о вымогательстве.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Перечень литературы</w:t>
      </w:r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Криминалистика: учебник / под ред. д.ю.н., профессора В.Д. Зеленского и д.ю.н., профессора Г.М. Меретукова – СПб, Издательство «Юридический центр», </w:t>
      </w:r>
      <w:r w:rsidRPr="007F70F7">
        <w:rPr>
          <w:rFonts w:ascii="Arial" w:eastAsia="Times New Roman" w:hAnsi="Arial" w:cs="Arial"/>
          <w:color w:val="000000"/>
          <w:sz w:val="23"/>
          <w:lang w:eastAsia="ru-RU"/>
        </w:rPr>
        <w:t>2015- 704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с. </w:t>
      </w:r>
      <w:hyperlink r:id="rId6" w:tgtFrame="_blank" w:history="1">
        <w:r w:rsidRPr="007F70F7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https://edu.kubsau.ru/file.php/125/01_Kriminalistika_uchebnik_poslednii_variant_2016.pdf</w:t>
        </w:r>
      </w:hyperlink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 методики расследования особо тяжких преступ лений : учеб. пособие / Г. М. Меретуков, С. А. Данильян, В. А. Савельев. - Краснодар : КубГАУ, 2019. - 93 с. </w:t>
      </w:r>
      <w:hyperlink r:id="rId7" w:tgtFrame="_blank" w:history="1">
        <w:r w:rsidRPr="007F70F7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https://edu.kubsau.ru/file.php/125/Ucheb._posobie_Problemy_metodiki_rassledovanija_osobo_tjazhkikh_prestuplenii_486023_v1_.PDF</w:t>
        </w:r>
      </w:hyperlink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Судебные экспертизы в уголовном судопроизводстве : учеб. пособие / В. В. Помазанов, Клипко Е.П. – Краснодар : КубГАУ, 2019. – 135 с. </w:t>
      </w:r>
      <w:hyperlink r:id="rId8" w:tgtFrame="_blank" w:history="1">
        <w:r w:rsidRPr="007F70F7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https://edu.kubsau.ru/file.php/125/Uchebnoe_posobie_Sudebnye_ehkspertizy_v_ugolovnom_sudoproizvodstve_Pomazanov_Klipko_486024_v1_.PDF</w:t>
        </w:r>
      </w:hyperlink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Pr="007F70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Криминалистическая методика расследования отдельных видов преступлений: учебное пособие / Г. М. Меретуков – Краснодар: КубГАУ, 2016. – 544 с. </w:t>
      </w:r>
      <w:hyperlink r:id="rId9" w:tgtFrame="_blank" w:history="1">
        <w:r w:rsidRPr="007F70F7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https://edu.kubsau.ru/file.php/125/02_Uchebnoe_posobie._Meretukov_G._M._novoe.pdf</w:t>
        </w:r>
      </w:hyperlink>
    </w:p>
    <w:p w:rsidR="007F70F7" w:rsidRPr="007F70F7" w:rsidRDefault="007F70F7" w:rsidP="007F70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D13A9" w:rsidRDefault="007F70F7" w:rsidP="007F70F7"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0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</w:t>
      </w:r>
      <w:r w:rsidRPr="007F7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0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Сергей Грицаев</w:t>
      </w:r>
    </w:p>
    <w:sectPr w:rsidR="003D13A9" w:rsidSect="003D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0F7"/>
    <w:rsid w:val="003D13A9"/>
    <w:rsid w:val="007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A9"/>
  </w:style>
  <w:style w:type="paragraph" w:styleId="1">
    <w:name w:val="heading 1"/>
    <w:basedOn w:val="a"/>
    <w:link w:val="10"/>
    <w:uiPriority w:val="9"/>
    <w:qFormat/>
    <w:rsid w:val="007F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7d24e68b0f01a64dd26ae1e171d0950a5c8b0e714da563fe90b98cef41456e9db9fe9049761426654245bb2dd862eecmsonormalmailrucssattributepostfix">
    <w:name w:val="97d24e68b0f01a64dd26ae1e171d0950a5c8b0e714da563fe90b98cef41456e9db9fe9049761426654245bb2dd862eecmsonormal_mailru_css_attribute_postfix"/>
    <w:basedOn w:val="a"/>
    <w:rsid w:val="007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70F7"/>
    <w:rPr>
      <w:b/>
      <w:bCs/>
    </w:rPr>
  </w:style>
  <w:style w:type="character" w:styleId="a4">
    <w:name w:val="Hyperlink"/>
    <w:basedOn w:val="a0"/>
    <w:uiPriority w:val="99"/>
    <w:semiHidden/>
    <w:unhideWhenUsed/>
    <w:rsid w:val="007F70F7"/>
    <w:rPr>
      <w:color w:val="0000FF"/>
      <w:u w:val="single"/>
    </w:rPr>
  </w:style>
  <w:style w:type="character" w:styleId="a5">
    <w:name w:val="Emphasis"/>
    <w:basedOn w:val="a0"/>
    <w:uiPriority w:val="20"/>
    <w:qFormat/>
    <w:rsid w:val="007F70F7"/>
    <w:rPr>
      <w:i/>
      <w:iCs/>
    </w:rPr>
  </w:style>
  <w:style w:type="character" w:customStyle="1" w:styleId="js-extracted-address">
    <w:name w:val="js-extracted-address"/>
    <w:basedOn w:val="a0"/>
    <w:rsid w:val="007F70F7"/>
  </w:style>
  <w:style w:type="character" w:customStyle="1" w:styleId="mail-message-map-nobreak">
    <w:name w:val="mail-message-map-nobreak"/>
    <w:basedOn w:val="a0"/>
    <w:rsid w:val="007F70F7"/>
  </w:style>
  <w:style w:type="paragraph" w:styleId="a6">
    <w:name w:val="Normal (Web)"/>
    <w:basedOn w:val="a"/>
    <w:uiPriority w:val="99"/>
    <w:semiHidden/>
    <w:unhideWhenUsed/>
    <w:rsid w:val="007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F7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ubsau.ru/file.php/125/Uchebnoe_posobie_Sudebnye_ehkspertizy_v_ugolovnom_sudoproizvodstve_Pomazanov_Klipko_486024_v1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kubsau.ru/file.php/125/Ucheb._posobie_Problemy_metodiki_rassledovanija_osobo_tjazhkikh_prestuplenii_486023_v1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kubsau.ru/file.php/125/01_Kriminalistika_uchebnik_poslednii_variant_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bsau.ru/education/chairs/criminalistics/doc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ubsau.ru/upload/iblock/f05/f05c1feb04a5f34d96643fc92e3ffaa0.doc" TargetMode="External"/><Relationship Id="rId9" Type="http://schemas.openxmlformats.org/officeDocument/2006/relationships/hyperlink" Target="https://edu.kubsau.ru/file.php/125/02_Uchebnoe_posobie._Meretukov_G._M._novo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2020-05-14T17:19:00Z</dcterms:created>
  <dcterms:modified xsi:type="dcterms:W3CDTF">2020-05-14T17:19:00Z</dcterms:modified>
</cp:coreProperties>
</file>