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10" w:rsidRPr="003F1F10" w:rsidRDefault="003F1F10" w:rsidP="003F1F10">
      <w:pPr>
        <w:shd w:val="clear" w:color="auto" w:fill="FFFFFF"/>
        <w:spacing w:after="167" w:line="240" w:lineRule="auto"/>
        <w:rPr>
          <w:rFonts w:ascii="PT Sans" w:eastAsia="Times New Roman" w:hAnsi="PT Sans" w:cs="Times New Roman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sz w:val="23"/>
          <w:szCs w:val="23"/>
          <w:lang w:eastAsia="ru-RU"/>
        </w:rPr>
        <w:t>Р</w:t>
      </w:r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>екомендуется выполнять после решения задач, которые представлены в разделе "</w:t>
      </w:r>
      <w:hyperlink r:id="rId5" w:tooltip="Задание" w:history="1">
        <w:r w:rsidRPr="003F1F10">
          <w:rPr>
            <w:rFonts w:ascii="PT Sans" w:eastAsia="Times New Roman" w:hAnsi="PT Sans" w:cs="Times New Roman"/>
            <w:sz w:val="23"/>
            <w:lang w:eastAsia="ru-RU"/>
          </w:rPr>
          <w:t>Задание</w:t>
        </w:r>
      </w:hyperlink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>"</w:t>
      </w:r>
    </w:p>
    <w:p w:rsidR="003F1F10" w:rsidRPr="003F1F10" w:rsidRDefault="003F1F10" w:rsidP="003F1F10">
      <w:pPr>
        <w:shd w:val="clear" w:color="auto" w:fill="FFFFFF"/>
        <w:spacing w:after="167" w:line="240" w:lineRule="auto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>Показатели эффективности инвестиций позволяют оценить целесообразность вложения денег в тот или иной проект. Есть ряд основных показателей:</w:t>
      </w:r>
    </w:p>
    <w:p w:rsidR="003F1F10" w:rsidRPr="003F1F10" w:rsidRDefault="003F1F10" w:rsidP="003F1F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>период окупаемости</w:t>
      </w:r>
    </w:p>
    <w:p w:rsidR="003F1F10" w:rsidRPr="003F1F10" w:rsidRDefault="003F1F10" w:rsidP="003F1F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>дисконтированный период окупаемости инвестиций</w:t>
      </w:r>
    </w:p>
    <w:p w:rsidR="003F1F10" w:rsidRPr="003F1F10" w:rsidRDefault="003F1F10" w:rsidP="003F1F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>средняя норма прибыльности (рентабельности)</w:t>
      </w:r>
    </w:p>
    <w:p w:rsidR="003F1F10" w:rsidRPr="003F1F10" w:rsidRDefault="003F1F10" w:rsidP="003F1F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>чистый доход</w:t>
      </w:r>
    </w:p>
    <w:p w:rsidR="003F1F10" w:rsidRPr="003F1F10" w:rsidRDefault="003F1F10" w:rsidP="003F1F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>индекс прибыльности инвестиций</w:t>
      </w:r>
    </w:p>
    <w:p w:rsidR="003F1F10" w:rsidRPr="003F1F10" w:rsidRDefault="003F1F10" w:rsidP="003F1F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>внутренняя норма прибыльности (рентабельности)</w:t>
      </w:r>
    </w:p>
    <w:p w:rsidR="003F1F10" w:rsidRPr="003F1F10" w:rsidRDefault="003F1F10" w:rsidP="003F1F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 xml:space="preserve">модифицированная внутренняя норма прибыльности и </w:t>
      </w:r>
      <w:proofErr w:type="spellStart"/>
      <w:proofErr w:type="gramStart"/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>др</w:t>
      </w:r>
      <w:proofErr w:type="spellEnd"/>
      <w:proofErr w:type="gramEnd"/>
    </w:p>
    <w:p w:rsidR="003F1F10" w:rsidRPr="003F1F10" w:rsidRDefault="003F1F10" w:rsidP="003F1F10">
      <w:pPr>
        <w:shd w:val="clear" w:color="auto" w:fill="FFFFFF"/>
        <w:spacing w:after="167" w:line="240" w:lineRule="auto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>Эти показатели характеризуют проект с различных сторон и с их помощью можно получить информацию для всех групп заинтересованных лиц.</w:t>
      </w:r>
    </w:p>
    <w:p w:rsidR="003F1F10" w:rsidRPr="003F1F10" w:rsidRDefault="003F1F10" w:rsidP="003F1F10">
      <w:pPr>
        <w:shd w:val="clear" w:color="auto" w:fill="FFFFFF"/>
        <w:spacing w:after="167" w:line="240" w:lineRule="auto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>Например, информация для инвесторов, для менеджеров, для кредиторов. В тоже время, каждый из этих показателей – это критерий для принятия решения, когда речь идет о выборе одного проекта из ряда предложенных.</w:t>
      </w:r>
    </w:p>
    <w:p w:rsidR="003F1F10" w:rsidRPr="003F1F10" w:rsidRDefault="003F1F10" w:rsidP="003F1F10">
      <w:pPr>
        <w:shd w:val="clear" w:color="auto" w:fill="FFFFFF"/>
        <w:spacing w:after="167" w:line="240" w:lineRule="auto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>А </w:t>
      </w:r>
      <w:r w:rsidRPr="003F1F10">
        <w:rPr>
          <w:rFonts w:ascii="PT Sans" w:eastAsia="Times New Roman" w:hAnsi="PT Sans" w:cs="Times New Roman"/>
          <w:b/>
          <w:bCs/>
          <w:sz w:val="23"/>
          <w:szCs w:val="23"/>
          <w:lang w:eastAsia="ru-RU"/>
        </w:rPr>
        <w:t>какие инвестиционные показатели </w:t>
      </w:r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>используются в Вашей компании, и </w:t>
      </w:r>
      <w:r w:rsidRPr="003F1F10">
        <w:rPr>
          <w:rFonts w:ascii="PT Sans" w:eastAsia="Times New Roman" w:hAnsi="PT Sans" w:cs="Times New Roman"/>
          <w:b/>
          <w:bCs/>
          <w:sz w:val="23"/>
          <w:szCs w:val="23"/>
          <w:lang w:eastAsia="ru-RU"/>
        </w:rPr>
        <w:t>кто выступает пользователем</w:t>
      </w:r>
      <w:r w:rsidRPr="003F1F10">
        <w:rPr>
          <w:rFonts w:ascii="PT Sans" w:eastAsia="Times New Roman" w:hAnsi="PT Sans" w:cs="Times New Roman"/>
          <w:sz w:val="23"/>
          <w:szCs w:val="23"/>
          <w:lang w:eastAsia="ru-RU"/>
        </w:rPr>
        <w:t> данной информации?</w:t>
      </w:r>
    </w:p>
    <w:p w:rsidR="003F1F10" w:rsidRDefault="003F1F10" w:rsidP="003F1F10">
      <w:pPr>
        <w:pStyle w:val="Default"/>
        <w:ind w:firstLine="284"/>
        <w:jc w:val="both"/>
        <w:rPr>
          <w:sz w:val="28"/>
          <w:szCs w:val="28"/>
        </w:rPr>
      </w:pPr>
    </w:p>
    <w:p w:rsidR="00552851" w:rsidRDefault="003F1F10" w:rsidP="00B32273">
      <w:pPr>
        <w:pStyle w:val="Default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Решенное з</w:t>
      </w:r>
      <w:r w:rsidR="00552851">
        <w:rPr>
          <w:b/>
          <w:sz w:val="28"/>
          <w:szCs w:val="28"/>
        </w:rPr>
        <w:t>адание</w:t>
      </w:r>
    </w:p>
    <w:p w:rsidR="00616C9D" w:rsidRDefault="00616C9D" w:rsidP="00B32273">
      <w:pPr>
        <w:pStyle w:val="Default"/>
        <w:ind w:firstLine="284"/>
        <w:jc w:val="both"/>
        <w:rPr>
          <w:sz w:val="28"/>
          <w:szCs w:val="28"/>
        </w:rPr>
      </w:pPr>
      <w:r w:rsidRPr="00616C9D">
        <w:rPr>
          <w:sz w:val="28"/>
          <w:szCs w:val="28"/>
        </w:rPr>
        <w:t xml:space="preserve">1. Рассчитайте сумму, которая будет у Вас на счету в банке, если Вы положили 4,3 млн. руб. на 2 года под 9 % годовых с ежеквартальным начислением по простому проценту? По сложному проценту? </w:t>
      </w:r>
    </w:p>
    <w:p w:rsidR="00E2610B" w:rsidRPr="00982A81" w:rsidRDefault="00E2610B" w:rsidP="00B32273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982A81">
        <w:rPr>
          <w:sz w:val="28"/>
          <w:szCs w:val="28"/>
        </w:rPr>
        <w:t>=4</w:t>
      </w:r>
      <w:r w:rsidR="00190B4A" w:rsidRPr="00982A81">
        <w:rPr>
          <w:sz w:val="28"/>
          <w:szCs w:val="28"/>
        </w:rPr>
        <w:t xml:space="preserve"> </w:t>
      </w:r>
      <w:r w:rsidRPr="00982A81">
        <w:rPr>
          <w:sz w:val="28"/>
          <w:szCs w:val="28"/>
        </w:rPr>
        <w:t>300</w:t>
      </w:r>
      <w:r w:rsidR="00190B4A" w:rsidRPr="00982A81">
        <w:rPr>
          <w:sz w:val="28"/>
          <w:szCs w:val="28"/>
        </w:rPr>
        <w:t xml:space="preserve"> </w:t>
      </w:r>
      <w:r w:rsidRPr="00982A81">
        <w:rPr>
          <w:sz w:val="28"/>
          <w:szCs w:val="28"/>
        </w:rPr>
        <w:t>000*(1</w:t>
      </w:r>
      <w:proofErr w:type="gramStart"/>
      <w:r w:rsidRPr="00982A81">
        <w:rPr>
          <w:sz w:val="28"/>
          <w:szCs w:val="28"/>
        </w:rPr>
        <w:t>+(</w:t>
      </w:r>
      <w:proofErr w:type="gramEnd"/>
      <w:r w:rsidRPr="00982A81">
        <w:rPr>
          <w:sz w:val="28"/>
          <w:szCs w:val="28"/>
        </w:rPr>
        <w:t>9%*90)/100%*365))</w:t>
      </w:r>
      <w:r w:rsidRPr="00982A81">
        <w:rPr>
          <w:sz w:val="28"/>
          <w:szCs w:val="28"/>
          <w:vertAlign w:val="superscript"/>
        </w:rPr>
        <w:t>4</w:t>
      </w:r>
      <w:r w:rsidRPr="00982A81">
        <w:rPr>
          <w:sz w:val="28"/>
          <w:szCs w:val="28"/>
        </w:rPr>
        <w:t>=4</w:t>
      </w:r>
      <w:r w:rsidR="00190B4A" w:rsidRPr="00982A81">
        <w:rPr>
          <w:sz w:val="28"/>
          <w:szCs w:val="28"/>
        </w:rPr>
        <w:t xml:space="preserve"> </w:t>
      </w:r>
      <w:r w:rsidRPr="00982A81">
        <w:rPr>
          <w:sz w:val="28"/>
          <w:szCs w:val="28"/>
        </w:rPr>
        <w:t>687</w:t>
      </w:r>
      <w:r w:rsidR="00190B4A" w:rsidRPr="00982A81">
        <w:rPr>
          <w:sz w:val="28"/>
          <w:szCs w:val="28"/>
        </w:rPr>
        <w:t xml:space="preserve"> </w:t>
      </w:r>
      <w:r w:rsidRPr="00982A81">
        <w:rPr>
          <w:sz w:val="28"/>
          <w:szCs w:val="28"/>
        </w:rPr>
        <w:t>000</w:t>
      </w:r>
    </w:p>
    <w:p w:rsidR="00E2610B" w:rsidRPr="00982A81" w:rsidRDefault="00E2610B" w:rsidP="00B32273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982A81">
        <w:rPr>
          <w:sz w:val="28"/>
          <w:szCs w:val="28"/>
        </w:rPr>
        <w:t>=4</w:t>
      </w:r>
      <w:r w:rsidR="00190B4A">
        <w:rPr>
          <w:sz w:val="28"/>
          <w:szCs w:val="28"/>
          <w:lang w:val="en-US"/>
        </w:rPr>
        <w:t> </w:t>
      </w:r>
      <w:r w:rsidRPr="00982A81">
        <w:rPr>
          <w:sz w:val="28"/>
          <w:szCs w:val="28"/>
        </w:rPr>
        <w:t>300</w:t>
      </w:r>
      <w:r w:rsidR="00190B4A" w:rsidRPr="00982A81">
        <w:rPr>
          <w:sz w:val="28"/>
          <w:szCs w:val="28"/>
        </w:rPr>
        <w:t xml:space="preserve"> </w:t>
      </w:r>
      <w:r w:rsidRPr="00982A81">
        <w:rPr>
          <w:sz w:val="28"/>
          <w:szCs w:val="28"/>
        </w:rPr>
        <w:t>000*(1+0.09*2)</w:t>
      </w:r>
      <w:r w:rsidRPr="00982A81">
        <w:rPr>
          <w:sz w:val="28"/>
          <w:szCs w:val="28"/>
          <w:vertAlign w:val="superscript"/>
        </w:rPr>
        <w:t>8</w:t>
      </w:r>
      <w:r w:rsidRPr="00982A81">
        <w:rPr>
          <w:sz w:val="28"/>
          <w:szCs w:val="28"/>
        </w:rPr>
        <w:t>=5</w:t>
      </w:r>
      <w:r w:rsidR="005704BA" w:rsidRPr="00982A81">
        <w:rPr>
          <w:sz w:val="28"/>
          <w:szCs w:val="28"/>
        </w:rPr>
        <w:t xml:space="preserve"> </w:t>
      </w:r>
      <w:r w:rsidRPr="00982A81">
        <w:rPr>
          <w:sz w:val="28"/>
          <w:szCs w:val="28"/>
        </w:rPr>
        <w:t>074</w:t>
      </w:r>
      <w:r w:rsidR="005704BA" w:rsidRPr="00982A81">
        <w:rPr>
          <w:sz w:val="28"/>
          <w:szCs w:val="28"/>
        </w:rPr>
        <w:t xml:space="preserve"> </w:t>
      </w:r>
      <w:r w:rsidRPr="00982A81">
        <w:rPr>
          <w:sz w:val="28"/>
          <w:szCs w:val="28"/>
        </w:rPr>
        <w:t>000</w:t>
      </w:r>
    </w:p>
    <w:p w:rsidR="00616C9D" w:rsidRPr="00982A81" w:rsidRDefault="00616C9D" w:rsidP="00B32273">
      <w:pPr>
        <w:pStyle w:val="a4"/>
        <w:shd w:val="clear" w:color="auto" w:fill="FFFFFF"/>
        <w:ind w:firstLine="284"/>
        <w:rPr>
          <w:sz w:val="28"/>
          <w:szCs w:val="28"/>
        </w:rPr>
      </w:pPr>
      <w:r w:rsidRPr="00616C9D">
        <w:rPr>
          <w:sz w:val="28"/>
          <w:szCs w:val="28"/>
        </w:rPr>
        <w:t>2. Банк предоставил ссуду в размере 77000 рублей на 3 года под 5% годовых на условиях ежеквартального начисления процентов. Определить возвращаемую сумму при различных схемах начисления процентов: простых и сложных.</w:t>
      </w:r>
    </w:p>
    <w:p w:rsidR="00EA4048" w:rsidRPr="00982A81" w:rsidRDefault="00EA4048" w:rsidP="00B32273">
      <w:pPr>
        <w:pStyle w:val="a4"/>
        <w:shd w:val="clear" w:color="auto" w:fill="FFFFFF"/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982A81">
        <w:rPr>
          <w:sz w:val="28"/>
          <w:szCs w:val="28"/>
        </w:rPr>
        <w:t>=77000*(1+0.05*3</w:t>
      </w:r>
      <w:proofErr w:type="gramStart"/>
      <w:r w:rsidRPr="00982A81">
        <w:rPr>
          <w:sz w:val="28"/>
          <w:szCs w:val="28"/>
        </w:rPr>
        <w:t>)=</w:t>
      </w:r>
      <w:proofErr w:type="gramEnd"/>
      <w:r w:rsidRPr="00982A81">
        <w:rPr>
          <w:sz w:val="28"/>
          <w:szCs w:val="28"/>
        </w:rPr>
        <w:t>88550</w:t>
      </w:r>
    </w:p>
    <w:p w:rsidR="00EA4048" w:rsidRPr="00982A81" w:rsidRDefault="00EA4048" w:rsidP="00B32273">
      <w:pPr>
        <w:pStyle w:val="a4"/>
        <w:shd w:val="clear" w:color="auto" w:fill="FFFFFF"/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982A81">
        <w:rPr>
          <w:sz w:val="28"/>
          <w:szCs w:val="28"/>
        </w:rPr>
        <w:t>=77000*(1</w:t>
      </w:r>
      <w:proofErr w:type="gramStart"/>
      <w:r w:rsidRPr="00982A81">
        <w:rPr>
          <w:sz w:val="28"/>
          <w:szCs w:val="28"/>
        </w:rPr>
        <w:t>+(</w:t>
      </w:r>
      <w:proofErr w:type="gramEnd"/>
      <w:r w:rsidRPr="00982A81">
        <w:rPr>
          <w:sz w:val="28"/>
          <w:szCs w:val="28"/>
        </w:rPr>
        <w:t>0.05/4))</w:t>
      </w:r>
      <w:r w:rsidRPr="00982A81">
        <w:rPr>
          <w:sz w:val="28"/>
          <w:szCs w:val="28"/>
          <w:vertAlign w:val="superscript"/>
        </w:rPr>
        <w:t>12</w:t>
      </w:r>
      <w:r w:rsidRPr="00982A81">
        <w:rPr>
          <w:sz w:val="28"/>
          <w:szCs w:val="28"/>
        </w:rPr>
        <w:t>=89320</w:t>
      </w:r>
    </w:p>
    <w:p w:rsidR="00616C9D" w:rsidRPr="00982A81" w:rsidRDefault="00616C9D" w:rsidP="00B32273">
      <w:pPr>
        <w:pStyle w:val="a4"/>
        <w:shd w:val="clear" w:color="auto" w:fill="FFFFFF"/>
        <w:ind w:firstLine="284"/>
        <w:rPr>
          <w:sz w:val="28"/>
          <w:szCs w:val="28"/>
        </w:rPr>
      </w:pPr>
      <w:r w:rsidRPr="00616C9D">
        <w:rPr>
          <w:sz w:val="28"/>
          <w:szCs w:val="28"/>
        </w:rPr>
        <w:t xml:space="preserve">3. В фонд ежегодно </w:t>
      </w:r>
      <w:proofErr w:type="spellStart"/>
      <w:r w:rsidRPr="00616C9D">
        <w:rPr>
          <w:sz w:val="28"/>
          <w:szCs w:val="28"/>
        </w:rPr>
        <w:t>постнумерандо</w:t>
      </w:r>
      <w:proofErr w:type="spellEnd"/>
      <w:r w:rsidRPr="00616C9D">
        <w:rPr>
          <w:sz w:val="28"/>
          <w:szCs w:val="28"/>
        </w:rPr>
        <w:t xml:space="preserve"> вносится по 190000 руб. в течение 8 лет, на которые начисляются сложные проценты 9% годовых один раз в году. Определить наращенную сумму на конец срока.</w:t>
      </w:r>
    </w:p>
    <w:p w:rsidR="00190B4A" w:rsidRPr="00982A81" w:rsidRDefault="00190B4A" w:rsidP="00B32273">
      <w:pPr>
        <w:pStyle w:val="a4"/>
        <w:shd w:val="clear" w:color="auto" w:fill="FFFFFF"/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982A81">
        <w:rPr>
          <w:sz w:val="28"/>
          <w:szCs w:val="28"/>
        </w:rPr>
        <w:t>=190000*(1+0.09)</w:t>
      </w:r>
      <w:r w:rsidRPr="00982A81">
        <w:rPr>
          <w:sz w:val="28"/>
          <w:szCs w:val="28"/>
          <w:vertAlign w:val="superscript"/>
        </w:rPr>
        <w:t>8</w:t>
      </w:r>
      <w:r w:rsidRPr="00982A81">
        <w:rPr>
          <w:sz w:val="28"/>
          <w:szCs w:val="28"/>
        </w:rPr>
        <w:t>-1/0.09=2</w:t>
      </w:r>
      <w:r>
        <w:rPr>
          <w:sz w:val="28"/>
          <w:szCs w:val="28"/>
          <w:lang w:val="en-US"/>
        </w:rPr>
        <w:t> </w:t>
      </w:r>
      <w:r w:rsidRPr="00982A81">
        <w:rPr>
          <w:sz w:val="28"/>
          <w:szCs w:val="28"/>
        </w:rPr>
        <w:t>090 000</w:t>
      </w:r>
    </w:p>
    <w:p w:rsidR="002516E9" w:rsidRDefault="00B32273" w:rsidP="00B32273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821B5">
        <w:rPr>
          <w:sz w:val="28"/>
          <w:szCs w:val="28"/>
        </w:rPr>
        <w:t xml:space="preserve">Назовите основные особенности бюджетного финансирования. </w:t>
      </w:r>
    </w:p>
    <w:p w:rsidR="00C01641" w:rsidRDefault="002516E9" w:rsidP="00B32273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финансируются государственные предприятия или юридические лица, участвующие в государственных программах</w:t>
      </w:r>
    </w:p>
    <w:p w:rsidR="00616C9D" w:rsidRDefault="002516E9" w:rsidP="00B32273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2516E9">
        <w:rPr>
          <w:sz w:val="28"/>
          <w:szCs w:val="28"/>
        </w:rPr>
        <w:t>меется четкая зависимость от уровня бюджетных инвестиций. Так на федеральном уровне финансируются федеральные программы и объекты, находящиеся, соответственно, в федеральной собственности, а на региональном - региональные программы и объекты, находящиеся в собственности отдельных конкретных территорий.</w:t>
      </w:r>
    </w:p>
    <w:p w:rsidR="002516E9" w:rsidRPr="002516E9" w:rsidRDefault="002516E9" w:rsidP="002516E9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516E9">
        <w:rPr>
          <w:sz w:val="28"/>
          <w:szCs w:val="28"/>
        </w:rPr>
        <w:t>целевой характер использования бюджетных ресурсов;</w:t>
      </w:r>
    </w:p>
    <w:p w:rsidR="002516E9" w:rsidRPr="002516E9" w:rsidRDefault="002516E9" w:rsidP="002516E9">
      <w:pPr>
        <w:pStyle w:val="Default"/>
        <w:ind w:firstLine="284"/>
        <w:jc w:val="both"/>
        <w:rPr>
          <w:sz w:val="28"/>
          <w:szCs w:val="28"/>
        </w:rPr>
      </w:pPr>
      <w:r w:rsidRPr="002516E9">
        <w:rPr>
          <w:sz w:val="28"/>
          <w:szCs w:val="28"/>
        </w:rPr>
        <w:t xml:space="preserve">целевой характер использования бюджетных средств заключается в том, что финансирование объектов осуществляется после утверждения бюджета на соответствующий год, что обеспечивает </w:t>
      </w:r>
      <w:proofErr w:type="gramStart"/>
      <w:r w:rsidRPr="002516E9">
        <w:rPr>
          <w:sz w:val="28"/>
          <w:szCs w:val="28"/>
        </w:rPr>
        <w:t>контроль за</w:t>
      </w:r>
      <w:proofErr w:type="gramEnd"/>
      <w:r w:rsidRPr="002516E9">
        <w:rPr>
          <w:sz w:val="28"/>
          <w:szCs w:val="28"/>
        </w:rPr>
        <w:t xml:space="preserve"> расходованием ресурсов по ранее определенным направлениям.</w:t>
      </w:r>
    </w:p>
    <w:p w:rsidR="00FE1A9D" w:rsidRDefault="002516E9" w:rsidP="002516E9">
      <w:pPr>
        <w:pStyle w:val="Default"/>
        <w:ind w:firstLine="284"/>
        <w:jc w:val="both"/>
        <w:rPr>
          <w:sz w:val="28"/>
          <w:szCs w:val="28"/>
        </w:rPr>
      </w:pPr>
      <w:r w:rsidRPr="002516E9">
        <w:rPr>
          <w:sz w:val="28"/>
          <w:szCs w:val="28"/>
        </w:rPr>
        <w:t>-получение максимального экономического и социального эффекта при минимизации затрат</w:t>
      </w:r>
      <w:r w:rsidR="00FE1A9D">
        <w:rPr>
          <w:sz w:val="28"/>
          <w:szCs w:val="28"/>
        </w:rPr>
        <w:t>.</w:t>
      </w:r>
    </w:p>
    <w:p w:rsidR="002516E9" w:rsidRPr="002516E9" w:rsidRDefault="00FE1A9D" w:rsidP="002516E9">
      <w:pPr>
        <w:pStyle w:val="Default"/>
        <w:ind w:firstLine="284"/>
        <w:jc w:val="both"/>
        <w:rPr>
          <w:sz w:val="28"/>
          <w:szCs w:val="28"/>
        </w:rPr>
      </w:pPr>
      <w:r w:rsidRPr="002516E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2516E9" w:rsidRPr="002516E9">
        <w:rPr>
          <w:sz w:val="28"/>
          <w:szCs w:val="28"/>
        </w:rPr>
        <w:t xml:space="preserve">остижение максимального эффекта при минимальных затратах проявляется в том, что бюджетные средства должны предоставляться только если соответствующий проект обеспечивает наибольшую результативность, </w:t>
      </w:r>
      <w:proofErr w:type="gramStart"/>
      <w:r w:rsidR="002516E9" w:rsidRPr="002516E9">
        <w:rPr>
          <w:sz w:val="28"/>
          <w:szCs w:val="28"/>
        </w:rPr>
        <w:t>среди</w:t>
      </w:r>
      <w:proofErr w:type="gramEnd"/>
      <w:r w:rsidR="002516E9" w:rsidRPr="002516E9">
        <w:rPr>
          <w:sz w:val="28"/>
          <w:szCs w:val="28"/>
        </w:rPr>
        <w:t xml:space="preserve"> предложенных.</w:t>
      </w:r>
    </w:p>
    <w:p w:rsidR="002516E9" w:rsidRPr="002516E9" w:rsidRDefault="002516E9" w:rsidP="002516E9">
      <w:pPr>
        <w:pStyle w:val="Default"/>
        <w:ind w:firstLine="284"/>
        <w:jc w:val="both"/>
        <w:rPr>
          <w:sz w:val="28"/>
          <w:szCs w:val="28"/>
        </w:rPr>
      </w:pPr>
      <w:r w:rsidRPr="002516E9">
        <w:rPr>
          <w:sz w:val="28"/>
          <w:szCs w:val="28"/>
        </w:rPr>
        <w:t>-предоставление бюджетных средств подрядным организациям в меру выполнения плана и с учетом использования ранее выделенных ассигнований.</w:t>
      </w:r>
    </w:p>
    <w:p w:rsidR="002516E9" w:rsidRPr="002516E9" w:rsidRDefault="002516E9" w:rsidP="002516E9">
      <w:pPr>
        <w:pStyle w:val="Default"/>
        <w:ind w:firstLine="284"/>
        <w:jc w:val="both"/>
        <w:rPr>
          <w:sz w:val="28"/>
          <w:szCs w:val="28"/>
        </w:rPr>
      </w:pPr>
      <w:r w:rsidRPr="002516E9">
        <w:rPr>
          <w:sz w:val="28"/>
          <w:szCs w:val="28"/>
        </w:rPr>
        <w:t>Принципиально новым в инвестиционной политике последних лет является переход от распределения бюджетных ассигнований на капитальное строительство между отраслями и регионами к избирательному частичному финансированию конкретных объектов и формированию состава таких объектов на конкурсной основе, что в значительной степени способствует реализации отмеченного принципа.</w:t>
      </w:r>
    </w:p>
    <w:p w:rsidR="002516E9" w:rsidRPr="002516E9" w:rsidRDefault="002516E9" w:rsidP="002516E9">
      <w:pPr>
        <w:pStyle w:val="Default"/>
        <w:ind w:firstLine="284"/>
        <w:jc w:val="both"/>
        <w:rPr>
          <w:sz w:val="28"/>
          <w:szCs w:val="28"/>
        </w:rPr>
      </w:pPr>
      <w:r w:rsidRPr="002516E9">
        <w:rPr>
          <w:sz w:val="28"/>
          <w:szCs w:val="28"/>
        </w:rPr>
        <w:t>- бюджетное финансирование объектов для федеральных нужд, может быть возвратным и безвозвратным.</w:t>
      </w:r>
    </w:p>
    <w:p w:rsidR="002516E9" w:rsidRDefault="002516E9" w:rsidP="002516E9">
      <w:pPr>
        <w:pStyle w:val="Default"/>
        <w:ind w:firstLine="709"/>
        <w:jc w:val="both"/>
        <w:rPr>
          <w:sz w:val="28"/>
          <w:szCs w:val="28"/>
        </w:rPr>
      </w:pPr>
      <w:r w:rsidRPr="002516E9">
        <w:rPr>
          <w:sz w:val="28"/>
          <w:szCs w:val="28"/>
        </w:rPr>
        <w:t>Безвозвратное финансирование обычно осуществляется с целью развития принципиально новых направлений производс</w:t>
      </w:r>
      <w:r w:rsidR="00FE1A9D">
        <w:rPr>
          <w:sz w:val="28"/>
          <w:szCs w:val="28"/>
        </w:rPr>
        <w:t>твенной деятельности, например,</w:t>
      </w:r>
      <w:r w:rsidRPr="002516E9">
        <w:rPr>
          <w:sz w:val="28"/>
          <w:szCs w:val="28"/>
        </w:rPr>
        <w:t xml:space="preserve"> которые могут дать существенный толчок для развития сопряженных отраслей.</w:t>
      </w:r>
    </w:p>
    <w:p w:rsidR="002516E9" w:rsidRPr="002516E9" w:rsidRDefault="002516E9" w:rsidP="002516E9">
      <w:pPr>
        <w:pStyle w:val="Default"/>
        <w:ind w:firstLine="709"/>
        <w:jc w:val="both"/>
        <w:rPr>
          <w:sz w:val="28"/>
          <w:szCs w:val="28"/>
        </w:rPr>
      </w:pPr>
      <w:r w:rsidRPr="002516E9">
        <w:rPr>
          <w:sz w:val="28"/>
          <w:szCs w:val="28"/>
        </w:rPr>
        <w:t>Возвратное финансирование ориентировано на коммерческий эффект от осуществляемого инвестиционного проекта и часто дополняется системой льгот, например налоговых, кредитных, носящих временный характер.</w:t>
      </w:r>
    </w:p>
    <w:p w:rsidR="002516E9" w:rsidRDefault="002516E9" w:rsidP="002516E9">
      <w:pPr>
        <w:pStyle w:val="Default"/>
        <w:ind w:firstLine="709"/>
        <w:jc w:val="both"/>
        <w:rPr>
          <w:sz w:val="28"/>
          <w:szCs w:val="28"/>
        </w:rPr>
      </w:pPr>
    </w:p>
    <w:p w:rsidR="00982A81" w:rsidRDefault="00982A81" w:rsidP="00B32273">
      <w:pPr>
        <w:pStyle w:val="Default"/>
        <w:ind w:firstLine="284"/>
        <w:jc w:val="both"/>
        <w:rPr>
          <w:sz w:val="28"/>
          <w:szCs w:val="28"/>
        </w:rPr>
      </w:pPr>
    </w:p>
    <w:p w:rsidR="00982A81" w:rsidRDefault="00982A81" w:rsidP="00B32273">
      <w:pPr>
        <w:pStyle w:val="Default"/>
        <w:ind w:firstLine="284"/>
        <w:jc w:val="both"/>
        <w:rPr>
          <w:sz w:val="28"/>
          <w:szCs w:val="28"/>
        </w:rPr>
      </w:pPr>
    </w:p>
    <w:p w:rsidR="00982A81" w:rsidRDefault="00982A81" w:rsidP="00B32273">
      <w:pPr>
        <w:pStyle w:val="Default"/>
        <w:ind w:firstLine="284"/>
        <w:jc w:val="both"/>
        <w:rPr>
          <w:sz w:val="28"/>
          <w:szCs w:val="28"/>
        </w:rPr>
      </w:pPr>
    </w:p>
    <w:p w:rsidR="00E2610B" w:rsidRPr="00616C9D" w:rsidRDefault="00E2610B" w:rsidP="00B32273">
      <w:pPr>
        <w:pStyle w:val="Default"/>
        <w:ind w:firstLine="284"/>
        <w:jc w:val="both"/>
        <w:rPr>
          <w:sz w:val="28"/>
          <w:szCs w:val="28"/>
        </w:rPr>
      </w:pPr>
    </w:p>
    <w:sectPr w:rsidR="00E2610B" w:rsidRPr="00616C9D" w:rsidSect="00BA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0D2"/>
    <w:multiLevelType w:val="multilevel"/>
    <w:tmpl w:val="AE0E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55D72"/>
    <w:multiLevelType w:val="multilevel"/>
    <w:tmpl w:val="70D0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F385D"/>
    <w:multiLevelType w:val="hybridMultilevel"/>
    <w:tmpl w:val="EC0E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45455"/>
    <w:multiLevelType w:val="hybridMultilevel"/>
    <w:tmpl w:val="B562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6C9D"/>
    <w:rsid w:val="00016890"/>
    <w:rsid w:val="000466EB"/>
    <w:rsid w:val="000B3719"/>
    <w:rsid w:val="00190B4A"/>
    <w:rsid w:val="00201487"/>
    <w:rsid w:val="002516E9"/>
    <w:rsid w:val="003F1F10"/>
    <w:rsid w:val="00522423"/>
    <w:rsid w:val="00552851"/>
    <w:rsid w:val="005704BA"/>
    <w:rsid w:val="00616C9D"/>
    <w:rsid w:val="00757B4E"/>
    <w:rsid w:val="00805AA4"/>
    <w:rsid w:val="0090653F"/>
    <w:rsid w:val="00982A81"/>
    <w:rsid w:val="00AE5C6C"/>
    <w:rsid w:val="00AF003D"/>
    <w:rsid w:val="00B32273"/>
    <w:rsid w:val="00BA6F5E"/>
    <w:rsid w:val="00C01641"/>
    <w:rsid w:val="00C81973"/>
    <w:rsid w:val="00D202B1"/>
    <w:rsid w:val="00E2610B"/>
    <w:rsid w:val="00EA142E"/>
    <w:rsid w:val="00EA4048"/>
    <w:rsid w:val="00EF106C"/>
    <w:rsid w:val="00FE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9D"/>
    <w:pPr>
      <w:ind w:left="720"/>
      <w:contextualSpacing/>
    </w:pPr>
  </w:style>
  <w:style w:type="paragraph" w:customStyle="1" w:styleId="Default">
    <w:name w:val="Default"/>
    <w:rsid w:val="00616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16C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2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-edu.mirea.ru/mod/assign/view.php?id=5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Kozlova</dc:creator>
  <cp:lastModifiedBy>Evgen-212</cp:lastModifiedBy>
  <cp:revision>10</cp:revision>
  <cp:lastPrinted>2020-03-17T14:05:00Z</cp:lastPrinted>
  <dcterms:created xsi:type="dcterms:W3CDTF">2020-03-26T12:15:00Z</dcterms:created>
  <dcterms:modified xsi:type="dcterms:W3CDTF">2020-05-16T11:03:00Z</dcterms:modified>
</cp:coreProperties>
</file>