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69F" w:rsidRPr="000B369F" w:rsidRDefault="000B369F" w:rsidP="000B369F">
      <w:pPr>
        <w:spacing w:line="240" w:lineRule="auto"/>
        <w:outlineLvl w:val="2"/>
        <w:rPr>
          <w:rFonts w:ascii="inherit" w:eastAsia="Times New Roman" w:hAnsi="inherit" w:cs="Arial"/>
          <w:color w:val="333333"/>
          <w:sz w:val="36"/>
          <w:szCs w:val="36"/>
          <w:lang w:eastAsia="ru-RU"/>
        </w:rPr>
      </w:pPr>
      <w:r w:rsidRPr="000B369F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Контрольная работа</w:t>
      </w:r>
    </w:p>
    <w:p w:rsidR="000B369F" w:rsidRPr="000B369F" w:rsidRDefault="000B369F" w:rsidP="000B369F">
      <w:pPr>
        <w:spacing w:before="450" w:after="150" w:line="240" w:lineRule="auto"/>
        <w:outlineLvl w:val="1"/>
        <w:rPr>
          <w:rFonts w:ascii="inherit" w:eastAsia="Times New Roman" w:hAnsi="inherit" w:cs="Arial"/>
          <w:color w:val="333333"/>
          <w:sz w:val="45"/>
          <w:szCs w:val="45"/>
          <w:lang w:eastAsia="ru-RU"/>
        </w:rPr>
      </w:pPr>
      <w:r w:rsidRPr="000B369F">
        <w:rPr>
          <w:rFonts w:ascii="inherit" w:eastAsia="Times New Roman" w:hAnsi="inherit" w:cs="Arial"/>
          <w:color w:val="333333"/>
          <w:sz w:val="45"/>
          <w:szCs w:val="45"/>
          <w:lang w:eastAsia="ru-RU"/>
        </w:rPr>
        <w:t>Методические указания по выполнению контрольной работы</w:t>
      </w:r>
    </w:p>
    <w:p w:rsidR="000B369F" w:rsidRPr="000B369F" w:rsidRDefault="000B369F" w:rsidP="000B369F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</w:p>
    <w:p w:rsidR="000B369F" w:rsidRPr="000B369F" w:rsidRDefault="000B369F" w:rsidP="000B369F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 xml:space="preserve">Контрольная работа должна выполняться после изучения всего теоретического материала. </w:t>
      </w:r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  <w:t>Контрольная работа выполняется в форме реферата</w:t>
      </w:r>
    </w:p>
    <w:p w:rsidR="000B369F" w:rsidRPr="000B369F" w:rsidRDefault="000B369F" w:rsidP="000B369F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</w:p>
    <w:p w:rsidR="000B369F" w:rsidRPr="000B369F" w:rsidRDefault="000B369F" w:rsidP="000B369F">
      <w:pPr>
        <w:spacing w:before="150" w:after="150" w:line="240" w:lineRule="auto"/>
        <w:outlineLvl w:val="3"/>
        <w:rPr>
          <w:rFonts w:ascii="inherit" w:eastAsia="Times New Roman" w:hAnsi="inherit" w:cs="Arial"/>
          <w:color w:val="333333"/>
          <w:sz w:val="27"/>
          <w:szCs w:val="27"/>
          <w:lang w:eastAsia="ru-RU"/>
        </w:rPr>
      </w:pPr>
    </w:p>
    <w:p w:rsidR="000B369F" w:rsidRPr="000B369F" w:rsidRDefault="000B369F" w:rsidP="000B369F">
      <w:pPr>
        <w:spacing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Выбор номера варианта контрольной работы осуществляется по двум последним цифрам пароля. Если они составляют число, большее 17, то необходимо вычислить остаток от деления этого числа на 17.</w:t>
      </w:r>
    </w:p>
    <w:p w:rsidR="000B369F" w:rsidRPr="000B369F" w:rsidRDefault="000B369F" w:rsidP="000B369F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</w:p>
    <w:p w:rsidR="000B369F" w:rsidRPr="000B369F" w:rsidRDefault="000B369F" w:rsidP="000B369F">
      <w:pPr>
        <w:spacing w:before="450" w:after="150" w:line="240" w:lineRule="auto"/>
        <w:outlineLvl w:val="2"/>
        <w:rPr>
          <w:rFonts w:ascii="inherit" w:eastAsia="Times New Roman" w:hAnsi="inherit" w:cs="Arial"/>
          <w:color w:val="333333"/>
          <w:sz w:val="36"/>
          <w:szCs w:val="36"/>
          <w:lang w:eastAsia="ru-RU"/>
        </w:rPr>
      </w:pPr>
      <w:r w:rsidRPr="000B369F">
        <w:rPr>
          <w:rFonts w:ascii="inherit" w:eastAsia="Times New Roman" w:hAnsi="inherit" w:cs="Arial"/>
          <w:color w:val="333333"/>
          <w:sz w:val="36"/>
          <w:szCs w:val="36"/>
          <w:lang w:eastAsia="ru-RU"/>
        </w:rPr>
        <w:t>Темы к контрольной работе</w:t>
      </w:r>
    </w:p>
    <w:p w:rsidR="000B369F" w:rsidRPr="000B369F" w:rsidRDefault="000B369F" w:rsidP="000B369F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1. Виды компьютерной графики</w:t>
      </w:r>
    </w:p>
    <w:p w:rsidR="000B369F" w:rsidRPr="000B369F" w:rsidRDefault="000B369F" w:rsidP="000B369F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  <w:r w:rsidRPr="000B369F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2. </w:t>
      </w:r>
      <w:proofErr w:type="spellStart"/>
      <w:r w:rsidRPr="000B369F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Управление</w:t>
      </w:r>
      <w:proofErr w:type="spellEnd"/>
      <w:r w:rsidRPr="000B369F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</w:t>
      </w:r>
      <w:proofErr w:type="spellStart"/>
      <w:r w:rsidRPr="000B369F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цветом</w:t>
      </w:r>
      <w:proofErr w:type="spellEnd"/>
      <w:r w:rsidRPr="000B369F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 xml:space="preserve"> в </w:t>
      </w:r>
      <w:proofErr w:type="spellStart"/>
      <w:r w:rsidRPr="000B369F"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  <w:t>компьютерах</w:t>
      </w:r>
      <w:proofErr w:type="spellEnd"/>
    </w:p>
    <w:p w:rsidR="000B369F" w:rsidRPr="000B369F" w:rsidRDefault="000B369F" w:rsidP="000B369F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3. Принцип работы сенсорных экранов</w:t>
      </w:r>
    </w:p>
    <w:p w:rsidR="000B369F" w:rsidRPr="000B369F" w:rsidRDefault="000B369F" w:rsidP="000B369F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4. Компьютерные принтерные технологии</w:t>
      </w:r>
    </w:p>
    <w:p w:rsidR="000B369F" w:rsidRPr="000B369F" w:rsidRDefault="000B369F" w:rsidP="000B369F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5. Принцип работы сканеров и их характеристики</w:t>
      </w:r>
    </w:p>
    <w:p w:rsidR="000B369F" w:rsidRPr="000B369F" w:rsidRDefault="000B369F" w:rsidP="000B369F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6. Способы создания компьютерных шрифтов</w:t>
      </w:r>
    </w:p>
    <w:p w:rsidR="000B369F" w:rsidRPr="000B369F" w:rsidRDefault="000B369F" w:rsidP="000B369F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7. Виды устройств динамической обработки звуковых сигналов</w:t>
      </w:r>
    </w:p>
    <w:p w:rsidR="000B369F" w:rsidRPr="000B369F" w:rsidRDefault="000B369F" w:rsidP="000B369F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8. Виды устройств частотной обработки звуковых сигналов</w:t>
      </w:r>
    </w:p>
    <w:p w:rsidR="000B369F" w:rsidRPr="000B369F" w:rsidRDefault="000B369F" w:rsidP="000B369F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9. Виды устрой</w:t>
      </w:r>
      <w:proofErr w:type="gramStart"/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ств вр</w:t>
      </w:r>
      <w:proofErr w:type="gramEnd"/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еменной обработки звуковых сигналов</w:t>
      </w:r>
    </w:p>
    <w:p w:rsidR="000B369F" w:rsidRPr="000B369F" w:rsidRDefault="000B369F" w:rsidP="000B369F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10. Виды компьютерных мониторов</w:t>
      </w:r>
    </w:p>
    <w:p w:rsidR="000B369F" w:rsidRPr="000B369F" w:rsidRDefault="000B369F" w:rsidP="000B369F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11.Типы медиаконтейнеров и видеокодеков</w:t>
      </w:r>
    </w:p>
    <w:p w:rsidR="000B369F" w:rsidRPr="000B369F" w:rsidRDefault="000B369F" w:rsidP="000B369F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12. Сжатие графической информации</w:t>
      </w:r>
    </w:p>
    <w:p w:rsidR="000B369F" w:rsidRPr="000B369F" w:rsidRDefault="000B369F" w:rsidP="000B369F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13. Сжатие звуковой информации</w:t>
      </w:r>
    </w:p>
    <w:p w:rsidR="000B369F" w:rsidRPr="000B369F" w:rsidRDefault="000B369F" w:rsidP="000B369F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14. Сжатие видеоинформации</w:t>
      </w:r>
    </w:p>
    <w:p w:rsidR="000B369F" w:rsidRPr="000B369F" w:rsidRDefault="000B369F" w:rsidP="000B369F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15. Анализ способов организации видеоконференцсвязи</w:t>
      </w:r>
    </w:p>
    <w:p w:rsidR="000B369F" w:rsidRPr="000B369F" w:rsidRDefault="000B369F" w:rsidP="000B369F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t>16. Анализ перспективных систем цифрового телевидения</w:t>
      </w:r>
    </w:p>
    <w:p w:rsidR="000B369F" w:rsidRPr="000B369F" w:rsidRDefault="000B369F" w:rsidP="000B369F">
      <w:pPr>
        <w:spacing w:after="15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0B369F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lastRenderedPageBreak/>
        <w:t xml:space="preserve">17. Анализ способов организации многоканальных звуковых систем </w:t>
      </w:r>
    </w:p>
    <w:p w:rsidR="00471B32" w:rsidRDefault="00471B32">
      <w:bookmarkStart w:id="0" w:name="_GoBack"/>
      <w:bookmarkEnd w:id="0"/>
    </w:p>
    <w:sectPr w:rsidR="00471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BD2"/>
    <w:rsid w:val="00015BD2"/>
    <w:rsid w:val="000B369F"/>
    <w:rsid w:val="00471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B369F"/>
    <w:pPr>
      <w:spacing w:before="450" w:after="150" w:line="240" w:lineRule="auto"/>
      <w:outlineLvl w:val="1"/>
    </w:pPr>
    <w:rPr>
      <w:rFonts w:ascii="inherit" w:eastAsia="Times New Roman" w:hAnsi="inherit" w:cs="Times New Roman"/>
      <w:sz w:val="45"/>
      <w:szCs w:val="45"/>
      <w:lang w:eastAsia="ru-RU"/>
    </w:rPr>
  </w:style>
  <w:style w:type="paragraph" w:styleId="3">
    <w:name w:val="heading 3"/>
    <w:basedOn w:val="a"/>
    <w:link w:val="30"/>
    <w:uiPriority w:val="9"/>
    <w:qFormat/>
    <w:rsid w:val="000B369F"/>
    <w:pPr>
      <w:spacing w:before="450" w:after="150" w:line="240" w:lineRule="auto"/>
      <w:outlineLvl w:val="2"/>
    </w:pPr>
    <w:rPr>
      <w:rFonts w:ascii="inherit" w:eastAsia="Times New Roman" w:hAnsi="inherit" w:cs="Times New Roman"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0B369F"/>
    <w:pPr>
      <w:spacing w:before="150" w:after="150" w:line="240" w:lineRule="auto"/>
      <w:outlineLvl w:val="3"/>
    </w:pPr>
    <w:rPr>
      <w:rFonts w:ascii="inherit" w:eastAsia="Times New Roman" w:hAnsi="inherit" w:cs="Times New Roman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B369F"/>
    <w:rPr>
      <w:rFonts w:ascii="inherit" w:eastAsia="Times New Roman" w:hAnsi="inherit" w:cs="Times New Roman"/>
      <w:sz w:val="45"/>
      <w:szCs w:val="45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69F"/>
    <w:rPr>
      <w:rFonts w:ascii="inherit" w:eastAsia="Times New Roman" w:hAnsi="inherit" w:cs="Times New Roman"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B369F"/>
    <w:rPr>
      <w:rFonts w:ascii="inherit" w:eastAsia="Times New Roman" w:hAnsi="inherit" w:cs="Times New Roman"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B369F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B369F"/>
    <w:pPr>
      <w:spacing w:before="450" w:after="150" w:line="240" w:lineRule="auto"/>
      <w:outlineLvl w:val="1"/>
    </w:pPr>
    <w:rPr>
      <w:rFonts w:ascii="inherit" w:eastAsia="Times New Roman" w:hAnsi="inherit" w:cs="Times New Roman"/>
      <w:sz w:val="45"/>
      <w:szCs w:val="45"/>
      <w:lang w:eastAsia="ru-RU"/>
    </w:rPr>
  </w:style>
  <w:style w:type="paragraph" w:styleId="3">
    <w:name w:val="heading 3"/>
    <w:basedOn w:val="a"/>
    <w:link w:val="30"/>
    <w:uiPriority w:val="9"/>
    <w:qFormat/>
    <w:rsid w:val="000B369F"/>
    <w:pPr>
      <w:spacing w:before="450" w:after="150" w:line="240" w:lineRule="auto"/>
      <w:outlineLvl w:val="2"/>
    </w:pPr>
    <w:rPr>
      <w:rFonts w:ascii="inherit" w:eastAsia="Times New Roman" w:hAnsi="inherit" w:cs="Times New Roman"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0B369F"/>
    <w:pPr>
      <w:spacing w:before="150" w:after="150" w:line="240" w:lineRule="auto"/>
      <w:outlineLvl w:val="3"/>
    </w:pPr>
    <w:rPr>
      <w:rFonts w:ascii="inherit" w:eastAsia="Times New Roman" w:hAnsi="inherit" w:cs="Times New Roman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B369F"/>
    <w:rPr>
      <w:rFonts w:ascii="inherit" w:eastAsia="Times New Roman" w:hAnsi="inherit" w:cs="Times New Roman"/>
      <w:sz w:val="45"/>
      <w:szCs w:val="45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69F"/>
    <w:rPr>
      <w:rFonts w:ascii="inherit" w:eastAsia="Times New Roman" w:hAnsi="inherit" w:cs="Times New Roman"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B369F"/>
    <w:rPr>
      <w:rFonts w:ascii="inherit" w:eastAsia="Times New Roman" w:hAnsi="inherit" w:cs="Times New Roman"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B369F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3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7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80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8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822679">
                          <w:marLeft w:val="0"/>
                          <w:marRight w:val="0"/>
                          <w:marTop w:val="6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7" w:color="EEEEEE"/>
                            <w:right w:val="none" w:sz="0" w:space="0" w:color="auto"/>
                          </w:divBdr>
                        </w:div>
                        <w:div w:id="149129216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01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204716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987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2020-05-11T08:45:00Z</dcterms:created>
  <dcterms:modified xsi:type="dcterms:W3CDTF">2020-05-11T08:46:00Z</dcterms:modified>
</cp:coreProperties>
</file>