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dd14bdfec4787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№58</w:t>
      </w:r>
    </w:p>
    <w:p>
      <w:pPr>
        <w:pStyle w:val="catHeading1"/>
        <w:jc w:val="center"/>
      </w:pPr>
      <w:r>
        <w:t/>
      </w:r>
    </w:p>
    <w:p w:rsidRPr="00EC2E8E" w:rsidR="00C25CA2" w:rsidP="0096717D" w:rsidRDefault="00C25CA2">
      <w:pPr>
        <w:ind w:firstLine="709"/>
      </w:pPr>
      <w:r w:rsidRPr="00EC2E8E">
        <w:t>1.</w:t>
      </w:r>
      <w:r>
        <w:t xml:space="preserve"> К</w:t>
      </w:r>
      <w:r w:rsidRPr="00EC2E8E">
        <w:t>ритериями классификации беспроводных сетей передачи информации являются следующие:</w:t>
      </w:r>
    </w:p>
    <w:p w:rsidRPr="00EC2E8E" w:rsidR="00C25CA2" w:rsidP="0096717D" w:rsidRDefault="00C25CA2">
      <w:pPr>
        <w:ind w:firstLine="709"/>
      </w:pPr>
      <w:r w:rsidRPr="00EC2E8E">
        <w:t>а. по способу обработки первичной информации;</w:t>
      </w:r>
    </w:p>
    <w:p w:rsidRPr="00EC2E8E" w:rsidR="00C25CA2" w:rsidP="0096717D" w:rsidRDefault="00C25CA2">
      <w:pPr>
        <w:ind w:firstLine="709"/>
      </w:pPr>
      <w:r w:rsidRPr="00EC2E8E">
        <w:t>б. по ширине полосы передачи;</w:t>
      </w:r>
    </w:p>
    <w:p w:rsidRPr="00EC2E8E" w:rsidR="00C25CA2" w:rsidP="0096717D" w:rsidRDefault="00C25CA2">
      <w:pPr>
        <w:ind w:firstLine="709"/>
      </w:pPr>
      <w:r w:rsidRPr="00EC2E8E">
        <w:t>г. по используемой технологии;</w:t>
      </w:r>
    </w:p>
    <w:p w:rsidRPr="00EC2E8E" w:rsidR="00C25CA2" w:rsidP="0096717D" w:rsidRDefault="00C25CA2">
      <w:pPr>
        <w:ind w:firstLine="709"/>
      </w:pPr>
      <w:r w:rsidRPr="00EC2E8E">
        <w:t>д. по помехозащищённости.</w:t>
      </w:r>
    </w:p>
    <w:p w:rsidR="00CB116B" w:rsidP="0096717D" w:rsidRDefault="00CB116B">
      <w:pPr>
        <w:ind w:firstLine="709"/>
      </w:pPr>
    </w:p>
    <w:p w:rsidRPr="00EC2E8E" w:rsidR="002D3304" w:rsidP="0096717D" w:rsidRDefault="002D3304">
      <w:pPr>
        <w:ind w:firstLine="709"/>
        <w:rPr>
          <w:spacing w:val="1"/>
        </w:rPr>
      </w:pPr>
      <w:r w:rsidRPr="00EC2E8E">
        <w:t xml:space="preserve">2. </w:t>
      </w:r>
      <w:r w:rsidR="0096717D">
        <w:t>Д</w:t>
      </w:r>
      <w:r w:rsidRPr="00EC2E8E">
        <w:rPr>
          <w:spacing w:val="1"/>
        </w:rPr>
        <w:t>ифференциальная квадратурная фазовая манипуляция со сдвигом</w:t>
      </w:r>
      <w:r w:rsidR="0096717D">
        <w:rPr>
          <w:spacing w:val="1"/>
        </w:rPr>
        <w:t xml:space="preserve"> </w:t>
      </w:r>
      <w:r w:rsidRPr="00EC2E8E">
        <w:rPr>
          <w:spacing w:val="1"/>
        </w:rPr>
        <w:t>- это:</w:t>
      </w:r>
    </w:p>
    <w:p w:rsidRPr="008630CF" w:rsidR="002D3304" w:rsidP="0096717D" w:rsidRDefault="002D3304">
      <w:pPr>
        <w:ind w:firstLine="709"/>
        <w:rPr>
          <w:lang w:val="en-US"/>
        </w:rPr>
      </w:pPr>
      <w:r w:rsidRPr="00EC2E8E">
        <w:rPr>
          <w:spacing w:val="1"/>
        </w:rPr>
        <w:t>а</w:t>
      </w:r>
      <w:r w:rsidRPr="008630CF">
        <w:rPr>
          <w:spacing w:val="1"/>
          <w:lang w:val="en-US"/>
        </w:rPr>
        <w:t xml:space="preserve">. </w:t>
      </w:r>
      <w:r w:rsidRPr="00EC2E8E">
        <w:rPr>
          <w:lang w:val="en-US"/>
        </w:rPr>
        <w:t>DQPSK</w:t>
      </w:r>
      <w:r w:rsidRPr="008630CF">
        <w:rPr>
          <w:lang w:val="en-US"/>
        </w:rPr>
        <w:t>;</w:t>
      </w:r>
    </w:p>
    <w:p w:rsidRPr="008630CF" w:rsidR="002D3304" w:rsidP="0096717D" w:rsidRDefault="002D3304">
      <w:pPr>
        <w:ind w:firstLine="709"/>
        <w:rPr>
          <w:lang w:val="en-US"/>
        </w:rPr>
      </w:pPr>
      <w:r w:rsidRPr="00EC2E8E">
        <w:t>б</w:t>
      </w:r>
      <w:r w:rsidRPr="008630CF">
        <w:rPr>
          <w:lang w:val="en-US"/>
        </w:rPr>
        <w:t xml:space="preserve">. </w:t>
      </w:r>
      <w:r w:rsidRPr="00EC2E8E">
        <w:rPr>
          <w:lang w:val="en-US"/>
        </w:rPr>
        <w:t>MSK</w:t>
      </w:r>
      <w:r w:rsidRPr="008630CF">
        <w:rPr>
          <w:lang w:val="en-US"/>
        </w:rPr>
        <w:t>;</w:t>
      </w:r>
    </w:p>
    <w:p w:rsidRPr="008630CF" w:rsidR="002D3304" w:rsidP="0096717D" w:rsidRDefault="002D3304">
      <w:pPr>
        <w:ind w:firstLine="709"/>
        <w:rPr>
          <w:lang w:val="en-US"/>
        </w:rPr>
      </w:pPr>
      <w:r w:rsidRPr="00EC2E8E">
        <w:t>в</w:t>
      </w:r>
      <w:r w:rsidRPr="008630CF">
        <w:rPr>
          <w:lang w:val="en-US"/>
        </w:rPr>
        <w:t xml:space="preserve">. </w:t>
      </w:r>
      <w:r w:rsidRPr="00EC2E8E">
        <w:rPr>
          <w:lang w:val="en-US"/>
        </w:rPr>
        <w:t>OFDM</w:t>
      </w:r>
      <w:r w:rsidRPr="008630CF">
        <w:rPr>
          <w:lang w:val="en-US"/>
        </w:rPr>
        <w:t>;</w:t>
      </w:r>
    </w:p>
    <w:p w:rsidRPr="00EC2E8E" w:rsidR="002D3304" w:rsidP="0096717D" w:rsidRDefault="002D3304">
      <w:pPr>
        <w:ind w:firstLine="709"/>
      </w:pPr>
      <w:r w:rsidRPr="00EC2E8E">
        <w:t xml:space="preserve">г. </w:t>
      </w:r>
      <w:r w:rsidRPr="00EC2E8E">
        <w:rPr>
          <w:lang w:val="en-US"/>
        </w:rPr>
        <w:t>QAM</w:t>
      </w:r>
      <w:r w:rsidRPr="00EC2E8E">
        <w:t>.</w:t>
      </w:r>
    </w:p>
    <w:p w:rsidR="00CB116B" w:rsidP="0096717D" w:rsidRDefault="00CB116B">
      <w:pPr>
        <w:ind w:firstLine="709"/>
      </w:pPr>
    </w:p>
    <w:p w:rsidRPr="00EC2E8E" w:rsidR="002D3304" w:rsidP="0096717D" w:rsidRDefault="002D3304">
      <w:pPr>
        <w:ind w:firstLine="709"/>
      </w:pPr>
      <w:r w:rsidRPr="00EC2E8E">
        <w:t xml:space="preserve">3. </w:t>
      </w:r>
      <w:proofErr w:type="spellStart"/>
      <w:r w:rsidR="0096717D">
        <w:t>Г</w:t>
      </w:r>
      <w:r w:rsidRPr="00EC2E8E">
        <w:t>ауссовская</w:t>
      </w:r>
      <w:proofErr w:type="spellEnd"/>
      <w:r w:rsidRPr="00EC2E8E">
        <w:t xml:space="preserve"> манипуляция с минимальным сдвигом – это:</w:t>
      </w:r>
    </w:p>
    <w:p w:rsidRPr="008630CF" w:rsidR="002D3304" w:rsidP="0096717D" w:rsidRDefault="002D3304">
      <w:pPr>
        <w:ind w:firstLine="709"/>
        <w:rPr>
          <w:lang w:val="en-US"/>
        </w:rPr>
      </w:pPr>
      <w:r w:rsidRPr="00EC2E8E">
        <w:t>а</w:t>
      </w:r>
      <w:r w:rsidRPr="008630CF">
        <w:rPr>
          <w:lang w:val="en-US"/>
        </w:rPr>
        <w:t xml:space="preserve">. </w:t>
      </w:r>
      <w:r w:rsidRPr="00EC2E8E">
        <w:rPr>
          <w:lang w:val="en-US"/>
        </w:rPr>
        <w:t>GMSK</w:t>
      </w:r>
      <w:r w:rsidRPr="008630CF">
        <w:rPr>
          <w:lang w:val="en-US"/>
        </w:rPr>
        <w:t>;</w:t>
      </w:r>
    </w:p>
    <w:p w:rsidRPr="00EC2E8E" w:rsidR="002D3304" w:rsidP="0096717D" w:rsidRDefault="002D3304">
      <w:pPr>
        <w:ind w:firstLine="709"/>
        <w:rPr>
          <w:lang w:val="en-US"/>
        </w:rPr>
      </w:pPr>
      <w:r w:rsidRPr="00EC2E8E">
        <w:t>б</w:t>
      </w:r>
      <w:r w:rsidRPr="00EC2E8E">
        <w:rPr>
          <w:lang w:val="en-US"/>
        </w:rPr>
        <w:t>.  MSK;</w:t>
      </w:r>
    </w:p>
    <w:p w:rsidRPr="00EC2E8E" w:rsidR="002D3304" w:rsidP="0096717D" w:rsidRDefault="002D3304">
      <w:pPr>
        <w:ind w:firstLine="709"/>
        <w:rPr>
          <w:lang w:val="en-US"/>
        </w:rPr>
      </w:pPr>
      <w:r w:rsidRPr="00EC2E8E">
        <w:t>в</w:t>
      </w:r>
      <w:r w:rsidRPr="00EC2E8E">
        <w:rPr>
          <w:lang w:val="en-US"/>
        </w:rPr>
        <w:t>. OFDM;</w:t>
      </w:r>
    </w:p>
    <w:p w:rsidRPr="008630CF" w:rsidR="002D3304" w:rsidP="0096717D" w:rsidRDefault="002D3304">
      <w:pPr>
        <w:ind w:firstLine="709"/>
      </w:pPr>
      <w:r w:rsidRPr="00EC2E8E">
        <w:t>г</w:t>
      </w:r>
      <w:r w:rsidRPr="008630CF">
        <w:t xml:space="preserve">. </w:t>
      </w:r>
      <w:r w:rsidRPr="00EC2E8E">
        <w:rPr>
          <w:lang w:val="en-US"/>
        </w:rPr>
        <w:t>QAM</w:t>
      </w:r>
      <w:r w:rsidRPr="00EC2E8E">
        <w:t>.</w:t>
      </w:r>
    </w:p>
    <w:p w:rsidR="00CB116B" w:rsidP="0096717D" w:rsidRDefault="00CB116B">
      <w:pPr>
        <w:ind w:firstLine="709"/>
      </w:pPr>
    </w:p>
    <w:p w:rsidRPr="00EC2E8E" w:rsidR="002D3304" w:rsidP="0096717D" w:rsidRDefault="002D3304">
      <w:pPr>
        <w:ind w:firstLine="709"/>
      </w:pPr>
      <w:r w:rsidRPr="00EC2E8E">
        <w:t xml:space="preserve">5. </w:t>
      </w:r>
      <w:r w:rsidR="0096717D">
        <w:t>А</w:t>
      </w:r>
      <w:r w:rsidRPr="00EC2E8E">
        <w:t>лгоритмы вычисления контрольной суммы –это:</w:t>
      </w:r>
    </w:p>
    <w:p w:rsidRPr="00EC2E8E" w:rsidR="002D3304" w:rsidP="0096717D" w:rsidRDefault="002D3304">
      <w:pPr>
        <w:ind w:firstLine="709"/>
        <w:rPr>
          <w:bCs/>
        </w:rPr>
      </w:pPr>
      <w:r w:rsidRPr="00EC2E8E">
        <w:t xml:space="preserve">а. </w:t>
      </w:r>
      <w:r w:rsidRPr="00EC2E8E">
        <w:rPr>
          <w:bCs/>
        </w:rPr>
        <w:t>контроль по паритету;</w:t>
      </w:r>
    </w:p>
    <w:p w:rsidRPr="00EC2E8E" w:rsidR="002D3304" w:rsidP="0096717D" w:rsidRDefault="002D3304">
      <w:pPr>
        <w:ind w:firstLine="709"/>
        <w:rPr>
          <w:bCs/>
        </w:rPr>
      </w:pPr>
      <w:r w:rsidRPr="00EC2E8E">
        <w:rPr>
          <w:bCs/>
        </w:rPr>
        <w:t>б. вертикальный и горизонтальный контроль по паритету;</w:t>
      </w:r>
    </w:p>
    <w:p w:rsidRPr="00EC2E8E" w:rsidR="002D3304" w:rsidP="0096717D" w:rsidRDefault="002D3304">
      <w:pPr>
        <w:ind w:firstLine="709"/>
        <w:rPr>
          <w:bCs/>
        </w:rPr>
      </w:pPr>
      <w:r w:rsidRPr="00EC2E8E">
        <w:rPr>
          <w:bCs/>
        </w:rPr>
        <w:t xml:space="preserve">в. </w:t>
      </w:r>
      <w:r w:rsidRPr="00EC2E8E" w:rsidR="0096717D">
        <w:rPr>
          <w:bCs/>
        </w:rPr>
        <w:t>диагональный контроль</w:t>
      </w:r>
      <w:r w:rsidRPr="00EC2E8E">
        <w:rPr>
          <w:bCs/>
        </w:rPr>
        <w:t xml:space="preserve"> по паритету;</w:t>
      </w:r>
    </w:p>
    <w:p w:rsidRPr="00EC2E8E" w:rsidR="002D3304" w:rsidP="0096717D" w:rsidRDefault="002D3304">
      <w:pPr>
        <w:ind w:firstLine="709"/>
        <w:rPr>
          <w:bCs/>
        </w:rPr>
      </w:pPr>
      <w:r w:rsidRPr="00EC2E8E">
        <w:rPr>
          <w:bCs/>
        </w:rPr>
        <w:t>г. циклический избыточный контроль.</w:t>
      </w:r>
    </w:p>
    <w:p w:rsidR="00CB116B" w:rsidP="0096717D" w:rsidRDefault="00CB116B">
      <w:pPr>
        <w:ind w:firstLine="709"/>
      </w:pPr>
    </w:p>
    <w:p w:rsidRPr="00EC2E8E" w:rsidR="002D3304" w:rsidP="0096717D" w:rsidRDefault="002D3304">
      <w:pPr>
        <w:ind w:firstLine="709"/>
      </w:pPr>
      <w:r w:rsidRPr="00EC2E8E">
        <w:t xml:space="preserve">9. </w:t>
      </w:r>
      <w:r w:rsidR="0096717D">
        <w:t>В</w:t>
      </w:r>
      <w:r w:rsidRPr="00EC2E8E">
        <w:t>иды методов перемежения – это:</w:t>
      </w:r>
    </w:p>
    <w:p w:rsidRPr="00EC2E8E" w:rsidR="002D3304" w:rsidP="0096717D" w:rsidRDefault="002D3304">
      <w:pPr>
        <w:ind w:firstLine="709"/>
      </w:pPr>
      <w:r w:rsidRPr="00EC2E8E">
        <w:t xml:space="preserve">а. блоковое; </w:t>
      </w:r>
    </w:p>
    <w:p w:rsidRPr="00EC2E8E" w:rsidR="002D3304" w:rsidP="0096717D" w:rsidRDefault="002D3304">
      <w:pPr>
        <w:ind w:firstLine="709"/>
      </w:pPr>
      <w:r w:rsidRPr="00EC2E8E">
        <w:t xml:space="preserve">б. </w:t>
      </w:r>
      <w:proofErr w:type="spellStart"/>
      <w:r w:rsidRPr="00EC2E8E">
        <w:t>межблоковое</w:t>
      </w:r>
      <w:proofErr w:type="spellEnd"/>
      <w:r w:rsidRPr="00EC2E8E">
        <w:t>;</w:t>
      </w:r>
    </w:p>
    <w:p w:rsidRPr="00EC2E8E" w:rsidR="002D3304" w:rsidP="0096717D" w:rsidRDefault="002D3304">
      <w:pPr>
        <w:ind w:firstLine="709"/>
      </w:pPr>
      <w:r w:rsidRPr="00EC2E8E">
        <w:t xml:space="preserve">в. </w:t>
      </w:r>
      <w:proofErr w:type="spellStart"/>
      <w:r w:rsidRPr="00EC2E8E">
        <w:t>сверточное</w:t>
      </w:r>
      <w:proofErr w:type="spellEnd"/>
      <w:r w:rsidRPr="00EC2E8E">
        <w:t>;</w:t>
      </w:r>
    </w:p>
    <w:p w:rsidRPr="00EC2E8E" w:rsidR="002D3304" w:rsidP="0096717D" w:rsidRDefault="002D3304">
      <w:pPr>
        <w:ind w:firstLine="709"/>
      </w:pPr>
      <w:r w:rsidRPr="00EC2E8E">
        <w:t>г. кодовое.</w:t>
      </w:r>
    </w:p>
    <w:p w:rsidR="00CB116B" w:rsidP="0096717D" w:rsidRDefault="00CB116B">
      <w:pPr>
        <w:ind w:firstLine="709"/>
      </w:pPr>
    </w:p>
    <w:p w:rsidRPr="00EC2E8E" w:rsidR="002D3304" w:rsidP="0096717D" w:rsidRDefault="002D3304">
      <w:pPr>
        <w:ind w:firstLine="709"/>
      </w:pPr>
      <w:r w:rsidRPr="00EC2E8E">
        <w:t xml:space="preserve">13. </w:t>
      </w:r>
      <w:r w:rsidR="00667A80">
        <w:t>Б</w:t>
      </w:r>
      <w:r w:rsidRPr="00EC2E8E">
        <w:t xml:space="preserve">аза данных </w:t>
      </w:r>
      <w:r w:rsidRPr="00EC2E8E">
        <w:rPr>
          <w:lang w:val="en-US"/>
        </w:rPr>
        <w:t>EIR</w:t>
      </w:r>
      <w:r w:rsidRPr="00EC2E8E">
        <w:t xml:space="preserve"> состоит из следующих списков номеров </w:t>
      </w:r>
      <w:r w:rsidRPr="00EC2E8E" w:rsidR="00667A80">
        <w:rPr>
          <w:lang w:val="en-US"/>
        </w:rPr>
        <w:t>IMEI</w:t>
      </w:r>
      <w:r w:rsidRPr="00EC2E8E" w:rsidR="00667A80">
        <w:t>;</w:t>
      </w:r>
    </w:p>
    <w:p w:rsidRPr="00EC2E8E" w:rsidR="002D3304" w:rsidP="0096717D" w:rsidRDefault="002D3304">
      <w:pPr>
        <w:ind w:firstLine="709"/>
      </w:pPr>
      <w:r w:rsidRPr="00EC2E8E">
        <w:t>а. белый список;</w:t>
      </w:r>
    </w:p>
    <w:p w:rsidRPr="00EC2E8E" w:rsidR="002D3304" w:rsidP="0096717D" w:rsidRDefault="002D3304">
      <w:pPr>
        <w:ind w:firstLine="709"/>
      </w:pPr>
      <w:r w:rsidRPr="00EC2E8E">
        <w:t>б. черный список;</w:t>
      </w:r>
    </w:p>
    <w:p w:rsidRPr="00EC2E8E" w:rsidR="002D3304" w:rsidP="0096717D" w:rsidRDefault="002D3304">
      <w:pPr>
        <w:ind w:firstLine="709"/>
      </w:pPr>
      <w:r w:rsidRPr="00EC2E8E">
        <w:t>в. серый список;</w:t>
      </w:r>
    </w:p>
    <w:p w:rsidRPr="00EC2E8E" w:rsidR="002D3304" w:rsidP="0096717D" w:rsidRDefault="002D3304">
      <w:pPr>
        <w:ind w:firstLine="709"/>
      </w:pPr>
      <w:r w:rsidRPr="00EC2E8E">
        <w:t>г. закрытый список.</w:t>
      </w:r>
    </w:p>
    <w:p w:rsidR="00CB116B" w:rsidP="0096717D" w:rsidRDefault="00CB116B">
      <w:pPr>
        <w:ind w:firstLine="709"/>
      </w:pPr>
    </w:p>
    <w:p w:rsidRPr="00EC2E8E" w:rsidR="002D3304" w:rsidP="0096717D" w:rsidRDefault="002D3304">
      <w:pPr>
        <w:ind w:firstLine="709"/>
        <w:rPr>
          <w:bCs/>
        </w:rPr>
      </w:pPr>
      <w:r w:rsidRPr="00EC2E8E">
        <w:lastRenderedPageBreak/>
        <w:t xml:space="preserve">15. </w:t>
      </w:r>
      <w:r w:rsidR="00642177">
        <w:t>Д</w:t>
      </w:r>
      <w:r w:rsidRPr="00EC2E8E">
        <w:rPr>
          <w:bCs/>
        </w:rPr>
        <w:t xml:space="preserve">ля обеспечения безопасности передачи данных в системе </w:t>
      </w:r>
      <w:r w:rsidRPr="00EC2E8E">
        <w:rPr>
          <w:bCs/>
          <w:lang w:val="en-US"/>
        </w:rPr>
        <w:t>GSM</w:t>
      </w:r>
      <w:r w:rsidRPr="00EC2E8E">
        <w:rPr>
          <w:bCs/>
        </w:rPr>
        <w:t xml:space="preserve"> приняты следующие </w:t>
      </w:r>
      <w:r w:rsidRPr="00EC2E8E" w:rsidR="00642177">
        <w:rPr>
          <w:bCs/>
        </w:rPr>
        <w:t>меры:</w:t>
      </w:r>
    </w:p>
    <w:p w:rsidRPr="00EC2E8E" w:rsidR="002D3304" w:rsidP="0096717D" w:rsidRDefault="002D3304">
      <w:pPr>
        <w:ind w:firstLine="709"/>
        <w:rPr>
          <w:bCs/>
        </w:rPr>
      </w:pPr>
      <w:r w:rsidRPr="00EC2E8E">
        <w:rPr>
          <w:bCs/>
        </w:rPr>
        <w:t>а. осуществление доступа к сети на основании проверки аутентичности пользователя;</w:t>
      </w:r>
    </w:p>
    <w:p w:rsidRPr="00EC2E8E" w:rsidR="002D3304" w:rsidP="0096717D" w:rsidRDefault="002D3304">
      <w:pPr>
        <w:ind w:firstLine="709"/>
        <w:rPr>
          <w:bCs/>
        </w:rPr>
      </w:pPr>
      <w:r w:rsidRPr="00EC2E8E">
        <w:rPr>
          <w:bCs/>
        </w:rPr>
        <w:t>б. засекречивание передаваемой информации при помощи шифрования;</w:t>
      </w:r>
    </w:p>
    <w:p w:rsidRPr="00EC2E8E" w:rsidR="002D3304" w:rsidP="0096717D" w:rsidRDefault="002D3304">
      <w:pPr>
        <w:ind w:firstLine="709"/>
        <w:rPr>
          <w:bCs/>
        </w:rPr>
      </w:pPr>
      <w:r w:rsidRPr="00EC2E8E">
        <w:rPr>
          <w:bCs/>
        </w:rPr>
        <w:t>в. обеспечение анонимности абонентов;</w:t>
      </w:r>
    </w:p>
    <w:p w:rsidRPr="00EC2E8E" w:rsidR="002D3304" w:rsidP="0096717D" w:rsidRDefault="002D3304">
      <w:pPr>
        <w:ind w:firstLine="709"/>
        <w:rPr>
          <w:bCs/>
        </w:rPr>
      </w:pPr>
      <w:r w:rsidRPr="00EC2E8E">
        <w:rPr>
          <w:bCs/>
        </w:rPr>
        <w:t>г. засекречивание передаваемой информации при помощи кодирования.</w:t>
      </w:r>
    </w:p>
    <w:p w:rsidR="00CB116B" w:rsidP="0096717D" w:rsidRDefault="00CB116B">
      <w:pPr>
        <w:ind w:firstLine="709"/>
      </w:pPr>
    </w:p>
    <w:p w:rsidRPr="00EC2E8E" w:rsidR="002D3304" w:rsidP="0096717D" w:rsidRDefault="002D3304">
      <w:pPr>
        <w:ind w:firstLine="709"/>
      </w:pPr>
      <w:r w:rsidRPr="00EC2E8E">
        <w:t>18. В канале «вниз» поддерживаются следующие типы каналов:</w:t>
      </w:r>
    </w:p>
    <w:p w:rsidRPr="00EC2E8E" w:rsidR="002D3304" w:rsidP="0096717D" w:rsidRDefault="002D3304">
      <w:pPr>
        <w:ind w:firstLine="709"/>
      </w:pPr>
      <w:r w:rsidRPr="00EC2E8E">
        <w:t>а. пилот-сигнал (канал 0);</w:t>
      </w:r>
    </w:p>
    <w:p w:rsidRPr="00EC2E8E" w:rsidR="002D3304" w:rsidP="0096717D" w:rsidRDefault="002D3304">
      <w:pPr>
        <w:ind w:firstLine="709"/>
      </w:pPr>
      <w:r w:rsidRPr="00EC2E8E">
        <w:t>б. синхронизация (канал 32);</w:t>
      </w:r>
    </w:p>
    <w:p w:rsidRPr="00EC2E8E" w:rsidR="002D3304" w:rsidP="0096717D" w:rsidRDefault="002D3304">
      <w:pPr>
        <w:ind w:firstLine="709"/>
      </w:pPr>
      <w:r w:rsidRPr="00EC2E8E">
        <w:t>в. информационный обмен (каналы 8-31 и 33-63);</w:t>
      </w:r>
    </w:p>
    <w:p w:rsidRPr="00EC2E8E" w:rsidR="002D3304" w:rsidP="0096717D" w:rsidRDefault="002D3304">
      <w:pPr>
        <w:ind w:firstLine="709"/>
      </w:pPr>
      <w:r w:rsidRPr="00EC2E8E">
        <w:t>г. широковещательные сообщения (каналы 1-7).</w:t>
      </w:r>
    </w:p>
    <w:p w:rsidR="00CB116B" w:rsidP="0096717D" w:rsidRDefault="00CB116B">
      <w:pPr>
        <w:ind w:firstLine="709"/>
      </w:pPr>
    </w:p>
    <w:p w:rsidRPr="00EC2E8E" w:rsidR="002D3304" w:rsidP="0096717D" w:rsidRDefault="002D3304">
      <w:pPr>
        <w:ind w:firstLine="709"/>
        <w:rPr>
          <w:spacing w:val="-5"/>
        </w:rPr>
      </w:pPr>
      <w:r w:rsidRPr="00EC2E8E">
        <w:t xml:space="preserve">20. </w:t>
      </w:r>
      <w:r w:rsidRPr="00EC2E8E">
        <w:rPr>
          <w:spacing w:val="-3"/>
        </w:rPr>
        <w:t xml:space="preserve">Для создания </w:t>
      </w:r>
      <w:proofErr w:type="spellStart"/>
      <w:r w:rsidRPr="00EC2E8E">
        <w:rPr>
          <w:spacing w:val="-3"/>
        </w:rPr>
        <w:t>транкинговых</w:t>
      </w:r>
      <w:proofErr w:type="spellEnd"/>
      <w:r w:rsidRPr="00EC2E8E">
        <w:rPr>
          <w:spacing w:val="-3"/>
        </w:rPr>
        <w:t xml:space="preserve"> сетей связи в соответствии с решениями </w:t>
      </w:r>
      <w:r w:rsidRPr="00EC2E8E">
        <w:rPr>
          <w:spacing w:val="-5"/>
        </w:rPr>
        <w:t>ГКРЧ используется следующий радиочастотный ресурс:</w:t>
      </w:r>
    </w:p>
    <w:p w:rsidRPr="00EC2E8E" w:rsidR="002D3304" w:rsidP="0096717D" w:rsidRDefault="002D3304">
      <w:pPr>
        <w:ind w:firstLine="709"/>
        <w:rPr>
          <w:spacing w:val="-5"/>
        </w:rPr>
      </w:pPr>
      <w:r w:rsidRPr="00EC2E8E">
        <w:rPr>
          <w:spacing w:val="-5"/>
        </w:rPr>
        <w:t>а. диапазон 160 МГц;</w:t>
      </w:r>
    </w:p>
    <w:p w:rsidRPr="00EC2E8E" w:rsidR="002D3304" w:rsidP="0096717D" w:rsidRDefault="002D3304">
      <w:pPr>
        <w:ind w:firstLine="709"/>
        <w:rPr>
          <w:spacing w:val="-5"/>
        </w:rPr>
      </w:pPr>
      <w:r w:rsidRPr="00EC2E8E">
        <w:rPr>
          <w:spacing w:val="-5"/>
        </w:rPr>
        <w:t>б. диапазон 300 МГц;</w:t>
      </w:r>
    </w:p>
    <w:p w:rsidRPr="00EC2E8E" w:rsidR="002D3304" w:rsidP="0096717D" w:rsidRDefault="002D3304">
      <w:pPr>
        <w:ind w:firstLine="709"/>
        <w:rPr>
          <w:spacing w:val="-4"/>
        </w:rPr>
      </w:pPr>
      <w:r w:rsidRPr="00EC2E8E">
        <w:rPr>
          <w:spacing w:val="-5"/>
        </w:rPr>
        <w:t>в.</w:t>
      </w:r>
      <w:r w:rsidRPr="00EC2E8E">
        <w:rPr>
          <w:spacing w:val="-4"/>
        </w:rPr>
        <w:t xml:space="preserve"> диапазон 450 МГц;</w:t>
      </w:r>
    </w:p>
    <w:p w:rsidRPr="00EC2E8E" w:rsidR="002D3304" w:rsidP="0096717D" w:rsidRDefault="002D3304">
      <w:pPr>
        <w:ind w:firstLine="709"/>
        <w:rPr>
          <w:spacing w:val="-5"/>
        </w:rPr>
      </w:pPr>
      <w:r w:rsidRPr="00EC2E8E">
        <w:rPr>
          <w:spacing w:val="-4"/>
        </w:rPr>
        <w:t>г.</w:t>
      </w:r>
      <w:r w:rsidRPr="00EC2E8E">
        <w:rPr>
          <w:spacing w:val="-5"/>
        </w:rPr>
        <w:t xml:space="preserve"> диапазон 1200 МГц.</w:t>
      </w:r>
    </w:p>
    <w:p w:rsidR="00CB116B" w:rsidP="0096717D" w:rsidRDefault="00CB116B">
      <w:pPr>
        <w:ind w:firstLine="709"/>
      </w:pPr>
    </w:p>
    <w:p w:rsidRPr="00EC2E8E" w:rsidR="004A28DE" w:rsidP="0096717D" w:rsidRDefault="004A28DE">
      <w:pPr>
        <w:ind w:firstLine="709"/>
      </w:pPr>
      <w:r w:rsidRPr="00EC2E8E">
        <w:t xml:space="preserve">33. Необязательные скорости передачи данных стандарта </w:t>
      </w:r>
      <w:r w:rsidRPr="00EC2E8E">
        <w:rPr>
          <w:lang w:val="en-US"/>
        </w:rPr>
        <w:t>IEEE</w:t>
      </w:r>
      <w:r w:rsidRPr="00EC2E8E">
        <w:t xml:space="preserve"> 802.11</w:t>
      </w:r>
      <w:r w:rsidRPr="00EC2E8E">
        <w:rPr>
          <w:lang w:val="en-US"/>
        </w:rPr>
        <w:t>a</w:t>
      </w:r>
      <w:r w:rsidRPr="00EC2E8E">
        <w:t>:</w:t>
      </w:r>
    </w:p>
    <w:p w:rsidRPr="00EC2E8E" w:rsidR="004A28DE" w:rsidP="0096717D" w:rsidRDefault="004A28DE">
      <w:pPr>
        <w:ind w:firstLine="709"/>
      </w:pPr>
      <w:r w:rsidRPr="00EC2E8E">
        <w:t>а. 9 Мбит/с;</w:t>
      </w:r>
    </w:p>
    <w:p w:rsidRPr="00EC2E8E" w:rsidR="004A28DE" w:rsidP="0096717D" w:rsidRDefault="004A28DE">
      <w:pPr>
        <w:ind w:firstLine="709"/>
      </w:pPr>
      <w:r w:rsidRPr="00EC2E8E">
        <w:t>б. 36 Мбит/</w:t>
      </w:r>
      <w:r w:rsidRPr="00EC2E8E">
        <w:rPr>
          <w:lang w:val="en-US"/>
        </w:rPr>
        <w:t>c</w:t>
      </w:r>
      <w:r w:rsidRPr="00EC2E8E">
        <w:t>;</w:t>
      </w:r>
    </w:p>
    <w:p w:rsidRPr="00EC2E8E" w:rsidR="004A28DE" w:rsidP="0096717D" w:rsidRDefault="004A28DE">
      <w:pPr>
        <w:ind w:firstLine="709"/>
      </w:pPr>
      <w:r w:rsidRPr="00EC2E8E">
        <w:t>в. 12 Мбит/с;</w:t>
      </w:r>
    </w:p>
    <w:p w:rsidRPr="00EC2E8E" w:rsidR="004A28DE" w:rsidP="0096717D" w:rsidRDefault="004A28DE">
      <w:pPr>
        <w:ind w:firstLine="709"/>
      </w:pPr>
      <w:r w:rsidRPr="00EC2E8E">
        <w:t>г. 48 Мбит/</w:t>
      </w:r>
      <w:r w:rsidRPr="00EC2E8E">
        <w:rPr>
          <w:lang w:val="en-US"/>
        </w:rPr>
        <w:t>c</w:t>
      </w:r>
      <w:r w:rsidRPr="00EC2E8E">
        <w:t>.</w:t>
      </w:r>
    </w:p>
    <w:p w:rsidR="00CB116B" w:rsidP="0096717D" w:rsidRDefault="00CB116B">
      <w:pPr>
        <w:ind w:firstLine="709"/>
      </w:pPr>
    </w:p>
    <w:p w:rsidRPr="00EC2E8E" w:rsidR="004A28DE" w:rsidP="0096717D" w:rsidRDefault="004A28DE">
      <w:pPr>
        <w:ind w:firstLine="709"/>
      </w:pPr>
      <w:r w:rsidRPr="00EC2E8E">
        <w:lastRenderedPageBreak/>
        <w:t>35. Аутентификация, целостность и конфиденциальность данных поддерживаются с помощью:</w:t>
      </w:r>
    </w:p>
    <w:p w:rsidRPr="00EC2E8E" w:rsidR="004A28DE" w:rsidP="0096717D" w:rsidRDefault="004A28DE">
      <w:pPr>
        <w:ind w:firstLine="709"/>
      </w:pPr>
      <w:r w:rsidRPr="00EC2E8E">
        <w:t>а. симметричного шифрования;</w:t>
      </w:r>
    </w:p>
    <w:p w:rsidRPr="00EC2E8E" w:rsidR="004A28DE" w:rsidP="0096717D" w:rsidRDefault="004A28DE">
      <w:pPr>
        <w:ind w:firstLine="709"/>
      </w:pPr>
      <w:r w:rsidRPr="00EC2E8E">
        <w:t xml:space="preserve">б. </w:t>
      </w:r>
      <w:proofErr w:type="spellStart"/>
      <w:r w:rsidRPr="00EC2E8E">
        <w:t>ассиметриного</w:t>
      </w:r>
      <w:proofErr w:type="spellEnd"/>
      <w:r w:rsidRPr="00EC2E8E">
        <w:t xml:space="preserve"> шифрования;</w:t>
      </w:r>
    </w:p>
    <w:p w:rsidRPr="00EC2E8E" w:rsidR="004A28DE" w:rsidP="0096717D" w:rsidRDefault="004A28DE">
      <w:pPr>
        <w:ind w:firstLine="709"/>
      </w:pPr>
      <w:r w:rsidRPr="00EC2E8E">
        <w:t>в. хэш-функций;</w:t>
      </w:r>
    </w:p>
    <w:p w:rsidRPr="00EC2E8E" w:rsidR="004A28DE" w:rsidP="0096717D" w:rsidRDefault="004A28DE">
      <w:pPr>
        <w:ind w:firstLine="709"/>
      </w:pPr>
      <w:r w:rsidRPr="00EC2E8E">
        <w:t>г. параллельного шифрования.</w:t>
      </w:r>
    </w:p>
    <w:p w:rsidR="00CB116B" w:rsidP="0096717D" w:rsidRDefault="00CB116B">
      <w:pPr>
        <w:ind w:firstLine="709"/>
      </w:pPr>
    </w:p>
    <w:p w:rsidRPr="00EC2E8E" w:rsidR="004A28DE" w:rsidP="0096717D" w:rsidRDefault="004A28DE">
      <w:pPr>
        <w:ind w:firstLine="709"/>
      </w:pPr>
      <w:r w:rsidRPr="00EC2E8E">
        <w:t xml:space="preserve">37. К уязвимостям алгоритма шифрования </w:t>
      </w:r>
      <w:r w:rsidRPr="00EC2E8E">
        <w:rPr>
          <w:lang w:val="en-US"/>
        </w:rPr>
        <w:t>WEP</w:t>
      </w:r>
      <w:r w:rsidRPr="00EC2E8E">
        <w:t xml:space="preserve"> относятся:</w:t>
      </w:r>
    </w:p>
    <w:p w:rsidRPr="00EC2E8E" w:rsidR="004A28DE" w:rsidP="0096717D" w:rsidRDefault="004A28DE">
      <w:pPr>
        <w:ind w:firstLine="709"/>
      </w:pPr>
      <w:r w:rsidRPr="00EC2E8E">
        <w:t>а. короткий вектор инициализации;</w:t>
      </w:r>
    </w:p>
    <w:p w:rsidRPr="00EC2E8E" w:rsidR="004A28DE" w:rsidP="0096717D" w:rsidRDefault="004A28DE">
      <w:pPr>
        <w:ind w:firstLine="709"/>
      </w:pPr>
      <w:r w:rsidRPr="00EC2E8E">
        <w:t>б. отсутствие встроенных средств защиты алгоритма обеспечения целостности;</w:t>
      </w:r>
    </w:p>
    <w:p w:rsidRPr="00EC2E8E" w:rsidR="004A28DE" w:rsidP="0096717D" w:rsidRDefault="004A28DE">
      <w:pPr>
        <w:ind w:firstLine="709"/>
      </w:pPr>
      <w:r w:rsidRPr="00EC2E8E">
        <w:t>в. сложные алгоритмы аутентификации;</w:t>
      </w:r>
    </w:p>
    <w:p w:rsidRPr="00EC2E8E" w:rsidR="004A28DE" w:rsidP="0096717D" w:rsidRDefault="004A28DE">
      <w:pPr>
        <w:ind w:firstLine="709"/>
      </w:pPr>
      <w:r w:rsidRPr="00EC2E8E">
        <w:t>г. слабые алгоритмы аутентификации.</w:t>
      </w:r>
    </w:p>
    <w:p w:rsidR="00CB116B" w:rsidP="0096717D" w:rsidRDefault="00CB116B">
      <w:pPr>
        <w:ind w:firstLine="709"/>
      </w:pPr>
    </w:p>
    <w:p w:rsidRPr="00EC2E8E" w:rsidR="004A28DE" w:rsidP="0096717D" w:rsidRDefault="004A28DE">
      <w:pPr>
        <w:ind w:firstLine="709"/>
      </w:pPr>
      <w:r w:rsidRPr="00EC2E8E">
        <w:t xml:space="preserve">40. К механизмам аутентификации беспроводных абонентов, предусмотренных стандартом </w:t>
      </w:r>
      <w:r w:rsidRPr="00EC2E8E">
        <w:rPr>
          <w:lang w:val="en-US"/>
        </w:rPr>
        <w:t>IEEE</w:t>
      </w:r>
      <w:r w:rsidRPr="00EC2E8E">
        <w:t xml:space="preserve"> 802.11 с традиционной безопасностью, относятся:</w:t>
      </w:r>
    </w:p>
    <w:p w:rsidRPr="00EC2E8E" w:rsidR="004A28DE" w:rsidP="0096717D" w:rsidRDefault="004A28DE">
      <w:pPr>
        <w:ind w:firstLine="709"/>
      </w:pPr>
      <w:r w:rsidRPr="00EC2E8E">
        <w:t>а. открытая аутентификация;</w:t>
      </w:r>
    </w:p>
    <w:p w:rsidRPr="00EC2E8E" w:rsidR="004A28DE" w:rsidP="0096717D" w:rsidRDefault="004A28DE">
      <w:pPr>
        <w:ind w:firstLine="709"/>
      </w:pPr>
      <w:r w:rsidRPr="00EC2E8E">
        <w:t>б. открытая идентификация;</w:t>
      </w:r>
    </w:p>
    <w:p w:rsidRPr="00EC2E8E" w:rsidR="004A28DE" w:rsidP="0096717D" w:rsidRDefault="004A28DE">
      <w:pPr>
        <w:ind w:firstLine="709"/>
      </w:pPr>
      <w:r w:rsidRPr="00EC2E8E">
        <w:t>в. аутентификация с общим ключом;</w:t>
      </w:r>
    </w:p>
    <w:p w:rsidRPr="00EC2E8E" w:rsidR="004A28DE" w:rsidP="0096717D" w:rsidRDefault="004A28DE">
      <w:pPr>
        <w:ind w:firstLine="709"/>
      </w:pPr>
      <w:r w:rsidRPr="00EC2E8E">
        <w:t>г. закрытая аутентификация.</w:t>
      </w:r>
    </w:p>
    <w:p w:rsidR="00CB116B" w:rsidP="0096717D" w:rsidRDefault="00CB116B">
      <w:pPr>
        <w:ind w:firstLine="709"/>
      </w:pPr>
    </w:p>
    <w:p w:rsidRPr="00EC2E8E" w:rsidR="00B644EE" w:rsidP="0096717D" w:rsidRDefault="00B644EE">
      <w:pPr>
        <w:ind w:firstLine="709"/>
      </w:pPr>
      <w:r w:rsidRPr="00EC2E8E">
        <w:t xml:space="preserve">42. Стандарты, входящие в семейство стандартов </w:t>
      </w:r>
      <w:r w:rsidRPr="00EC2E8E">
        <w:rPr>
          <w:lang w:val="en-US"/>
        </w:rPr>
        <w:t>IEEE</w:t>
      </w:r>
      <w:r w:rsidRPr="00EC2E8E">
        <w:t xml:space="preserve"> 802.15:</w:t>
      </w:r>
    </w:p>
    <w:p w:rsidRPr="00EC2E8E" w:rsidR="00B644EE" w:rsidP="0096717D" w:rsidRDefault="00B644EE">
      <w:pPr>
        <w:ind w:firstLine="709"/>
        <w:rPr>
          <w:lang w:val="nl-BE"/>
        </w:rPr>
      </w:pPr>
      <w:r w:rsidRPr="00EC2E8E">
        <w:t>а</w:t>
      </w:r>
      <w:r w:rsidRPr="00EC2E8E">
        <w:rPr>
          <w:lang w:val="nl-BE"/>
        </w:rPr>
        <w:t>. IEEE 802.15.8;</w:t>
      </w:r>
    </w:p>
    <w:p w:rsidRPr="00EC2E8E" w:rsidR="00B644EE" w:rsidP="0096717D" w:rsidRDefault="00B644EE">
      <w:pPr>
        <w:ind w:firstLine="709"/>
        <w:rPr>
          <w:lang w:val="nl-BE"/>
        </w:rPr>
      </w:pPr>
      <w:r w:rsidRPr="00EC2E8E">
        <w:t>б</w:t>
      </w:r>
      <w:r w:rsidRPr="00EC2E8E">
        <w:rPr>
          <w:lang w:val="nl-BE"/>
        </w:rPr>
        <w:t>. IEEE 802.15.3;</w:t>
      </w:r>
    </w:p>
    <w:p w:rsidRPr="00EC2E8E" w:rsidR="00B644EE" w:rsidP="0096717D" w:rsidRDefault="00B644EE">
      <w:pPr>
        <w:ind w:firstLine="709"/>
        <w:rPr>
          <w:lang w:val="nl-BE"/>
        </w:rPr>
      </w:pPr>
      <w:r w:rsidRPr="00EC2E8E">
        <w:t>в</w:t>
      </w:r>
      <w:r w:rsidRPr="00EC2E8E">
        <w:rPr>
          <w:lang w:val="nl-BE"/>
        </w:rPr>
        <w:t>. ZigBee (IEEE 802.15.4);</w:t>
      </w:r>
    </w:p>
    <w:p w:rsidRPr="00EC2E8E" w:rsidR="00B644EE" w:rsidP="0096717D" w:rsidRDefault="00B644EE">
      <w:pPr>
        <w:ind w:firstLine="709"/>
      </w:pPr>
      <w:r w:rsidRPr="00EC2E8E">
        <w:t xml:space="preserve">г. </w:t>
      </w:r>
      <w:r w:rsidRPr="00EC2E8E">
        <w:rPr>
          <w:lang w:val="en-US"/>
        </w:rPr>
        <w:t>Bluetooth</w:t>
      </w:r>
      <w:r w:rsidRPr="00CB116B">
        <w:t xml:space="preserve"> (</w:t>
      </w:r>
      <w:r w:rsidRPr="00EC2E8E">
        <w:rPr>
          <w:lang w:val="en-US"/>
        </w:rPr>
        <w:t>IEEE</w:t>
      </w:r>
      <w:r w:rsidRPr="00CB116B">
        <w:t xml:space="preserve"> 802.15.1)</w:t>
      </w:r>
      <w:r w:rsidRPr="00EC2E8E">
        <w:t>.</w:t>
      </w:r>
    </w:p>
    <w:p w:rsidR="00CB116B" w:rsidP="0096717D" w:rsidRDefault="00CB116B">
      <w:pPr>
        <w:ind w:firstLine="709"/>
      </w:pPr>
    </w:p>
    <w:p w:rsidRPr="00EC2E8E" w:rsidR="00C25CA2" w:rsidP="0096717D" w:rsidRDefault="00C25CA2">
      <w:pPr>
        <w:ind w:firstLine="709"/>
      </w:pPr>
      <w:r w:rsidRPr="00EC2E8E">
        <w:lastRenderedPageBreak/>
        <w:t>49. Способы передачи вызова (</w:t>
      </w:r>
      <w:proofErr w:type="spellStart"/>
      <w:r w:rsidRPr="00EC2E8E">
        <w:t>хэндовер</w:t>
      </w:r>
      <w:proofErr w:type="spellEnd"/>
      <w:r w:rsidRPr="00EC2E8E">
        <w:t xml:space="preserve">), реализуемые стандартом </w:t>
      </w:r>
      <w:r w:rsidRPr="00EC2E8E">
        <w:rPr>
          <w:lang w:val="en-US"/>
        </w:rPr>
        <w:t>IEEE</w:t>
      </w:r>
      <w:r w:rsidRPr="00EC2E8E">
        <w:t xml:space="preserve"> 802.16:</w:t>
      </w:r>
    </w:p>
    <w:p w:rsidRPr="00EC2E8E" w:rsidR="00C25CA2" w:rsidP="0096717D" w:rsidRDefault="00C25CA2">
      <w:pPr>
        <w:ind w:firstLine="709"/>
      </w:pPr>
      <w:r w:rsidRPr="00EC2E8E">
        <w:t xml:space="preserve">а. жёсткий </w:t>
      </w:r>
      <w:proofErr w:type="spellStart"/>
      <w:r w:rsidRPr="00EC2E8E">
        <w:t>хэндовер</w:t>
      </w:r>
      <w:proofErr w:type="spellEnd"/>
      <w:r w:rsidRPr="00EC2E8E">
        <w:t>;</w:t>
      </w:r>
    </w:p>
    <w:p w:rsidRPr="00EC2E8E" w:rsidR="00C25CA2" w:rsidP="0096717D" w:rsidRDefault="00C25CA2">
      <w:pPr>
        <w:ind w:firstLine="709"/>
      </w:pPr>
      <w:r w:rsidRPr="00EC2E8E">
        <w:t xml:space="preserve">б. </w:t>
      </w:r>
      <w:proofErr w:type="spellStart"/>
      <w:r w:rsidRPr="00EC2E8E">
        <w:t>хэндовер</w:t>
      </w:r>
      <w:proofErr w:type="spellEnd"/>
      <w:r w:rsidRPr="00EC2E8E">
        <w:t xml:space="preserve"> с </w:t>
      </w:r>
      <w:proofErr w:type="spellStart"/>
      <w:r w:rsidRPr="00EC2E8E">
        <w:t>макроразнесением</w:t>
      </w:r>
      <w:proofErr w:type="spellEnd"/>
      <w:r w:rsidRPr="00EC2E8E">
        <w:t>;</w:t>
      </w:r>
    </w:p>
    <w:p w:rsidRPr="00EC2E8E" w:rsidR="00C25CA2" w:rsidP="0096717D" w:rsidRDefault="00C25CA2">
      <w:pPr>
        <w:ind w:firstLine="709"/>
      </w:pPr>
      <w:r w:rsidRPr="00EC2E8E">
        <w:t xml:space="preserve">в. мягкий </w:t>
      </w:r>
      <w:proofErr w:type="spellStart"/>
      <w:r w:rsidRPr="00EC2E8E">
        <w:t>хэндовер</w:t>
      </w:r>
      <w:proofErr w:type="spellEnd"/>
      <w:r w:rsidRPr="00EC2E8E">
        <w:t>;</w:t>
      </w:r>
    </w:p>
    <w:p w:rsidRPr="00EC2E8E" w:rsidR="00C25CA2" w:rsidP="0096717D" w:rsidRDefault="00C25CA2">
      <w:pPr>
        <w:ind w:firstLine="709"/>
      </w:pPr>
      <w:r w:rsidRPr="00EC2E8E">
        <w:t>г. быстрое переключение базовой станции.</w:t>
      </w:r>
    </w:p>
    <w:p w:rsidR="00CB116B" w:rsidP="0096717D" w:rsidRDefault="00CB116B">
      <w:pPr>
        <w:ind w:firstLine="709"/>
      </w:pPr>
    </w:p>
    <w:p w:rsidRPr="00EC2E8E" w:rsidR="00C25CA2" w:rsidP="0096717D" w:rsidRDefault="00C25CA2">
      <w:pPr>
        <w:ind w:firstLine="709"/>
      </w:pPr>
      <w:r w:rsidRPr="00EC2E8E">
        <w:t xml:space="preserve">50. Модель </w:t>
      </w:r>
      <w:proofErr w:type="spellStart"/>
      <w:r w:rsidRPr="00EC2E8E">
        <w:t>Окамуры</w:t>
      </w:r>
      <w:proofErr w:type="spellEnd"/>
      <w:r w:rsidRPr="00EC2E8E">
        <w:t xml:space="preserve"> применяется для:</w:t>
      </w:r>
    </w:p>
    <w:p w:rsidRPr="00EC2E8E" w:rsidR="00C25CA2" w:rsidP="0096717D" w:rsidRDefault="00C25CA2">
      <w:pPr>
        <w:ind w:firstLine="709"/>
      </w:pPr>
      <w:r w:rsidRPr="00EC2E8E">
        <w:t>а. расчёта надёжности базовых станций;</w:t>
      </w:r>
    </w:p>
    <w:p w:rsidRPr="00EC2E8E" w:rsidR="00C25CA2" w:rsidP="0096717D" w:rsidRDefault="00C25CA2">
      <w:pPr>
        <w:ind w:firstLine="709"/>
      </w:pPr>
      <w:r w:rsidRPr="00EC2E8E">
        <w:t>б. расчёта зоны покрытия базовых станций;</w:t>
      </w:r>
    </w:p>
    <w:p w:rsidRPr="00EC2E8E" w:rsidR="00C25CA2" w:rsidP="0096717D" w:rsidRDefault="00C25CA2">
      <w:pPr>
        <w:ind w:firstLine="709"/>
      </w:pPr>
      <w:r w:rsidRPr="00EC2E8E">
        <w:t>в. расчёта состава оборудования базовых станций;</w:t>
      </w:r>
    </w:p>
    <w:p w:rsidRPr="00EC2E8E" w:rsidR="00C25CA2" w:rsidP="0096717D" w:rsidRDefault="00C25CA2">
      <w:pPr>
        <w:ind w:firstLine="709"/>
      </w:pPr>
      <w:r w:rsidRPr="00EC2E8E">
        <w:t>г. расчёта зоны покрытия абонентских станций.</w:t>
      </w:r>
    </w:p>
    <w:p w:rsidR="00CB116B" w:rsidP="0096717D" w:rsidRDefault="00CB116B">
      <w:pPr>
        <w:ind w:firstLine="709"/>
      </w:pPr>
    </w:p>
    <w:p w:rsidRPr="00EC2E8E" w:rsidR="00D4703E" w:rsidP="0096717D" w:rsidRDefault="00D4703E">
      <w:pPr>
        <w:ind w:firstLine="709"/>
      </w:pPr>
      <w:r w:rsidRPr="00EC2E8E">
        <w:t xml:space="preserve">52. Механизмы контроля за активностью в канале сети стандарта </w:t>
      </w:r>
      <w:r w:rsidRPr="00EC2E8E">
        <w:rPr>
          <w:lang w:val="en-US"/>
        </w:rPr>
        <w:t>IEEE</w:t>
      </w:r>
      <w:r w:rsidRPr="00EC2E8E">
        <w:t xml:space="preserve"> 802.11</w:t>
      </w:r>
      <w:r w:rsidRPr="00EC2E8E">
        <w:rPr>
          <w:lang w:val="en-US"/>
        </w:rPr>
        <w:t>b</w:t>
      </w:r>
      <w:r w:rsidRPr="00EC2E8E">
        <w:t xml:space="preserve"> с распределенным управлением:</w:t>
      </w:r>
    </w:p>
    <w:p w:rsidRPr="00EC2E8E" w:rsidR="00D4703E" w:rsidP="0096717D" w:rsidRDefault="00D4703E">
      <w:pPr>
        <w:ind w:firstLine="709"/>
      </w:pPr>
      <w:r w:rsidRPr="00EC2E8E">
        <w:t>а. физический (реальный);</w:t>
      </w:r>
    </w:p>
    <w:p w:rsidRPr="00EC2E8E" w:rsidR="00D4703E" w:rsidP="0096717D" w:rsidRDefault="00D4703E">
      <w:pPr>
        <w:ind w:firstLine="709"/>
      </w:pPr>
      <w:r w:rsidRPr="00EC2E8E">
        <w:t>б. наличие точек координации;</w:t>
      </w:r>
    </w:p>
    <w:p w:rsidRPr="00EC2E8E" w:rsidR="00D4703E" w:rsidP="0096717D" w:rsidRDefault="00D4703E">
      <w:pPr>
        <w:ind w:firstLine="709"/>
      </w:pPr>
      <w:r w:rsidRPr="00EC2E8E">
        <w:t>в. виртуальный;</w:t>
      </w:r>
    </w:p>
    <w:p w:rsidRPr="00EC2E8E" w:rsidR="00D4703E" w:rsidP="0096717D" w:rsidRDefault="00D4703E">
      <w:pPr>
        <w:ind w:firstLine="709"/>
      </w:pPr>
      <w:r w:rsidRPr="00EC2E8E">
        <w:t>г. множественный доступ с контролем несущей и предотвращением коллизий.</w:t>
      </w:r>
    </w:p>
    <w:p w:rsidR="00CB116B" w:rsidP="0096717D" w:rsidRDefault="00CB116B">
      <w:pPr>
        <w:ind w:firstLine="709"/>
      </w:pPr>
    </w:p>
    <w:p w:rsidRPr="00EC2E8E" w:rsidR="006D5E9A" w:rsidP="0096717D" w:rsidRDefault="006D5E9A">
      <w:pPr>
        <w:ind w:firstLine="709"/>
      </w:pPr>
      <w:r w:rsidRPr="00EC2E8E">
        <w:t xml:space="preserve">53. На работу в каком диапазоне ориентированы сети стандарта </w:t>
      </w:r>
      <w:r w:rsidRPr="00EC2E8E">
        <w:rPr>
          <w:lang w:val="en-US"/>
        </w:rPr>
        <w:t>IEEE</w:t>
      </w:r>
      <w:r w:rsidRPr="00EC2E8E">
        <w:t xml:space="preserve"> 802.11</w:t>
      </w:r>
      <w:r w:rsidRPr="00EC2E8E">
        <w:rPr>
          <w:lang w:val="en-US"/>
        </w:rPr>
        <w:t>b</w:t>
      </w:r>
      <w:r w:rsidRPr="00EC2E8E">
        <w:t>:</w:t>
      </w:r>
    </w:p>
    <w:p w:rsidRPr="00EC2E8E" w:rsidR="006D5E9A" w:rsidP="0096717D" w:rsidRDefault="006D5E9A">
      <w:pPr>
        <w:ind w:firstLine="709"/>
      </w:pPr>
      <w:r w:rsidRPr="00EC2E8E">
        <w:t>а. 2,4 ГГц;</w:t>
      </w:r>
    </w:p>
    <w:p w:rsidRPr="00EC2E8E" w:rsidR="006D5E9A" w:rsidP="0096717D" w:rsidRDefault="006D5E9A">
      <w:pPr>
        <w:ind w:firstLine="709"/>
      </w:pPr>
      <w:r w:rsidRPr="00EC2E8E">
        <w:t>б. 5 ГГц;</w:t>
      </w:r>
    </w:p>
    <w:p w:rsidRPr="00EC2E8E" w:rsidR="006D5E9A" w:rsidP="0096717D" w:rsidRDefault="006D5E9A">
      <w:pPr>
        <w:ind w:firstLine="709"/>
      </w:pPr>
      <w:r w:rsidRPr="00EC2E8E">
        <w:t>в. 11 ГГц;</w:t>
      </w:r>
    </w:p>
    <w:p w:rsidRPr="00EC2E8E" w:rsidR="006D5E9A" w:rsidP="0096717D" w:rsidRDefault="006D5E9A">
      <w:pPr>
        <w:ind w:firstLine="709"/>
      </w:pPr>
      <w:r w:rsidRPr="00EC2E8E">
        <w:t>г. 60 ГГц;</w:t>
      </w:r>
    </w:p>
    <w:p w:rsidRPr="00EC2E8E" w:rsidR="006D5E9A" w:rsidP="0096717D" w:rsidRDefault="006D5E9A">
      <w:pPr>
        <w:ind w:firstLine="709"/>
      </w:pPr>
      <w:r w:rsidRPr="00EC2E8E">
        <w:t>д. 920 МГц.</w:t>
      </w:r>
    </w:p>
    <w:p w:rsidR="00CB116B" w:rsidP="0096717D" w:rsidRDefault="00CB116B">
      <w:pPr>
        <w:ind w:firstLine="709"/>
      </w:pPr>
    </w:p>
    <w:p w:rsidRPr="00EC2E8E" w:rsidR="00700C9D" w:rsidP="0096717D" w:rsidRDefault="00700C9D">
      <w:pPr>
        <w:ind w:firstLine="709"/>
      </w:pPr>
      <w:r w:rsidRPr="00EC2E8E">
        <w:t>57. В каком варианте физического уровня отсутствует преамбула в кадре:</w:t>
      </w:r>
    </w:p>
    <w:p w:rsidRPr="00EC2E8E" w:rsidR="00700C9D" w:rsidP="0096717D" w:rsidRDefault="00700C9D">
      <w:pPr>
        <w:ind w:firstLine="709"/>
        <w:rPr>
          <w:lang w:val="en-US"/>
        </w:rPr>
      </w:pPr>
      <w:r w:rsidRPr="00EC2E8E">
        <w:t>а</w:t>
      </w:r>
      <w:r w:rsidRPr="00EC2E8E">
        <w:rPr>
          <w:lang w:val="en-US"/>
        </w:rPr>
        <w:t>. FH-SS;</w:t>
      </w:r>
    </w:p>
    <w:p w:rsidRPr="00EC2E8E" w:rsidR="00700C9D" w:rsidP="0096717D" w:rsidRDefault="00700C9D">
      <w:pPr>
        <w:ind w:firstLine="709"/>
        <w:rPr>
          <w:lang w:val="en-US"/>
        </w:rPr>
      </w:pPr>
      <w:r w:rsidRPr="00EC2E8E">
        <w:t>б</w:t>
      </w:r>
      <w:r w:rsidRPr="00EC2E8E">
        <w:rPr>
          <w:lang w:val="en-US"/>
        </w:rPr>
        <w:t>. DS-SS;</w:t>
      </w:r>
    </w:p>
    <w:p w:rsidRPr="00EC2E8E" w:rsidR="00700C9D" w:rsidP="0096717D" w:rsidRDefault="00700C9D">
      <w:pPr>
        <w:ind w:firstLine="709"/>
      </w:pPr>
      <w:r w:rsidRPr="00EC2E8E">
        <w:t xml:space="preserve">в. </w:t>
      </w:r>
      <w:r w:rsidRPr="00EC2E8E">
        <w:rPr>
          <w:lang w:val="en-US"/>
        </w:rPr>
        <w:t>IR</w:t>
      </w:r>
      <w:r w:rsidRPr="00EC2E8E">
        <w:t>.</w:t>
      </w:r>
    </w:p>
    <w:p w:rsidR="00CB116B" w:rsidP="0096717D" w:rsidRDefault="00CB116B">
      <w:pPr>
        <w:ind w:firstLine="709"/>
      </w:pPr>
    </w:p>
    <w:p w:rsidRPr="00EC2E8E" w:rsidR="00700C9D" w:rsidP="0096717D" w:rsidRDefault="00700C9D">
      <w:pPr>
        <w:ind w:firstLine="709"/>
      </w:pPr>
      <w:r w:rsidRPr="00EC2E8E">
        <w:t xml:space="preserve">59. Количество каналов системы </w:t>
      </w:r>
      <w:r w:rsidRPr="00EC2E8E">
        <w:rPr>
          <w:lang w:val="en-US"/>
        </w:rPr>
        <w:t>GSM</w:t>
      </w:r>
      <w:r w:rsidRPr="00EC2E8E">
        <w:t>-900:</w:t>
      </w:r>
    </w:p>
    <w:p w:rsidRPr="00EC2E8E" w:rsidR="00700C9D" w:rsidP="0096717D" w:rsidRDefault="00700C9D">
      <w:pPr>
        <w:ind w:firstLine="709"/>
      </w:pPr>
      <w:r w:rsidRPr="00EC2E8E">
        <w:t>а. 122;</w:t>
      </w:r>
    </w:p>
    <w:p w:rsidRPr="00EC2E8E" w:rsidR="00700C9D" w:rsidP="0096717D" w:rsidRDefault="00700C9D">
      <w:pPr>
        <w:ind w:firstLine="709"/>
      </w:pPr>
      <w:r w:rsidRPr="00EC2E8E">
        <w:t>б. 124;</w:t>
      </w:r>
    </w:p>
    <w:p w:rsidRPr="00EC2E8E" w:rsidR="00700C9D" w:rsidP="0096717D" w:rsidRDefault="00700C9D">
      <w:pPr>
        <w:ind w:firstLine="709"/>
      </w:pPr>
      <w:r w:rsidRPr="00EC2E8E">
        <w:t>в.126.</w:t>
      </w:r>
    </w:p>
    <w:p w:rsidR="00CB116B" w:rsidP="0096717D" w:rsidRDefault="00CB116B">
      <w:pPr>
        <w:ind w:firstLine="709"/>
      </w:pPr>
    </w:p>
    <w:p w:rsidRPr="00EC2E8E" w:rsidR="00293E42" w:rsidP="0096717D" w:rsidRDefault="00293E42">
      <w:pPr>
        <w:ind w:firstLine="709"/>
      </w:pPr>
      <w:r w:rsidRPr="00EC2E8E">
        <w:t xml:space="preserve">61. Что входит в перечень штатных услуг и процедур по обеспечению безопасности в системах стандарта </w:t>
      </w:r>
      <w:r w:rsidRPr="00EC2E8E">
        <w:rPr>
          <w:lang w:val="en-US"/>
        </w:rPr>
        <w:t>DECT</w:t>
      </w:r>
      <w:r w:rsidRPr="00EC2E8E">
        <w:t>:</w:t>
      </w:r>
    </w:p>
    <w:p w:rsidRPr="00EC2E8E" w:rsidR="00293E42" w:rsidP="0096717D" w:rsidRDefault="00293E42">
      <w:pPr>
        <w:ind w:firstLine="709"/>
      </w:pPr>
      <w:r w:rsidRPr="00EC2E8E">
        <w:t>а. аутентификация АС;</w:t>
      </w:r>
    </w:p>
    <w:p w:rsidRPr="00EC2E8E" w:rsidR="00293E42" w:rsidP="0096717D" w:rsidRDefault="00293E42">
      <w:pPr>
        <w:ind w:firstLine="709"/>
      </w:pPr>
      <w:r w:rsidRPr="00EC2E8E">
        <w:t>б. аутентификация БС;</w:t>
      </w:r>
    </w:p>
    <w:p w:rsidRPr="00EC2E8E" w:rsidR="00293E42" w:rsidP="0096717D" w:rsidRDefault="00293E42">
      <w:pPr>
        <w:ind w:firstLine="709"/>
      </w:pPr>
      <w:r w:rsidRPr="00EC2E8E">
        <w:t>в. идентификация БС;</w:t>
      </w:r>
    </w:p>
    <w:p w:rsidRPr="00EC2E8E" w:rsidR="00293E42" w:rsidP="0096717D" w:rsidRDefault="00293E42">
      <w:pPr>
        <w:ind w:firstLine="709"/>
      </w:pPr>
      <w:r w:rsidRPr="00EC2E8E">
        <w:lastRenderedPageBreak/>
        <w:t>г. шифрование данных.</w:t>
      </w:r>
    </w:p>
    <w:p w:rsidR="00CB116B" w:rsidP="0096717D" w:rsidRDefault="00CB116B">
      <w:pPr>
        <w:ind w:firstLine="709"/>
      </w:pPr>
    </w:p>
    <w:p w:rsidRPr="00EC2E8E" w:rsidR="00216007" w:rsidP="0096717D" w:rsidRDefault="00216007">
      <w:pPr>
        <w:ind w:firstLine="709"/>
      </w:pPr>
      <w:r w:rsidRPr="00EC2E8E">
        <w:t>63. Что включает в себя структура пакета физического уровня для оптического диапазона стандарта 802.11:</w:t>
      </w:r>
    </w:p>
    <w:p w:rsidRPr="00EC2E8E" w:rsidR="00216007" w:rsidP="0096717D" w:rsidRDefault="00216007">
      <w:pPr>
        <w:ind w:firstLine="709"/>
      </w:pPr>
      <w:r w:rsidRPr="00EC2E8E">
        <w:t xml:space="preserve">а. </w:t>
      </w:r>
      <w:r w:rsidRPr="00EC2E8E">
        <w:rPr>
          <w:lang w:val="en-US"/>
        </w:rPr>
        <w:t>SFD</w:t>
      </w:r>
      <w:r w:rsidRPr="00EC2E8E">
        <w:t>;</w:t>
      </w:r>
    </w:p>
    <w:p w:rsidRPr="00EC2E8E" w:rsidR="00216007" w:rsidP="0096717D" w:rsidRDefault="00216007">
      <w:pPr>
        <w:ind w:firstLine="709"/>
      </w:pPr>
      <w:r w:rsidRPr="00EC2E8E">
        <w:t xml:space="preserve">б. </w:t>
      </w:r>
      <w:r w:rsidRPr="00EC2E8E">
        <w:rPr>
          <w:lang w:val="en-US"/>
        </w:rPr>
        <w:t>SYNC</w:t>
      </w:r>
      <w:r w:rsidRPr="00EC2E8E">
        <w:t>;</w:t>
      </w:r>
    </w:p>
    <w:p w:rsidRPr="00EC2E8E" w:rsidR="00216007" w:rsidP="0096717D" w:rsidRDefault="00216007">
      <w:pPr>
        <w:tabs>
          <w:tab w:val="left" w:pos="4140"/>
        </w:tabs>
        <w:ind w:firstLine="709"/>
      </w:pPr>
      <w:r w:rsidRPr="00EC2E8E">
        <w:t>в. регулировка уровня напряжения;</w:t>
      </w:r>
    </w:p>
    <w:p w:rsidRPr="00EC2E8E" w:rsidR="00216007" w:rsidP="0096717D" w:rsidRDefault="00216007">
      <w:pPr>
        <w:tabs>
          <w:tab w:val="left" w:pos="4140"/>
        </w:tabs>
        <w:ind w:firstLine="709"/>
      </w:pPr>
      <w:r w:rsidRPr="00EC2E8E">
        <w:t xml:space="preserve">г. </w:t>
      </w:r>
      <w:r w:rsidRPr="00EC2E8E">
        <w:rPr>
          <w:lang w:val="en-US"/>
        </w:rPr>
        <w:t>CRC</w:t>
      </w:r>
      <w:r w:rsidRPr="00EC2E8E">
        <w:t>.</w:t>
      </w:r>
    </w:p>
    <w:p w:rsidR="00CB116B" w:rsidP="0096717D" w:rsidRDefault="00CB116B">
      <w:pPr>
        <w:tabs>
          <w:tab w:val="left" w:pos="4140"/>
        </w:tabs>
        <w:ind w:firstLine="709"/>
      </w:pPr>
    </w:p>
    <w:p w:rsidRPr="00EC2E8E" w:rsidR="00216007" w:rsidP="0096717D" w:rsidRDefault="00216007">
      <w:pPr>
        <w:tabs>
          <w:tab w:val="left" w:pos="4140"/>
        </w:tabs>
        <w:ind w:firstLine="709"/>
      </w:pPr>
      <w:r w:rsidRPr="00EC2E8E">
        <w:t>64. Обычные хэш-функции стандарта 802.11включают в себя:</w:t>
      </w:r>
    </w:p>
    <w:p w:rsidRPr="00EC2E8E" w:rsidR="00216007" w:rsidP="0096717D" w:rsidRDefault="00216007">
      <w:pPr>
        <w:tabs>
          <w:tab w:val="left" w:pos="4140"/>
        </w:tabs>
        <w:ind w:firstLine="709"/>
        <w:rPr>
          <w:lang w:val="de-DE"/>
        </w:rPr>
      </w:pPr>
      <w:r w:rsidRPr="00EC2E8E">
        <w:t>а</w:t>
      </w:r>
      <w:r w:rsidRPr="00EC2E8E">
        <w:rPr>
          <w:lang w:val="de-DE"/>
        </w:rPr>
        <w:t xml:space="preserve">. </w:t>
      </w:r>
      <w:r w:rsidRPr="00EC2E8E">
        <w:t>алгоритм</w:t>
      </w:r>
      <w:r w:rsidRPr="00EC2E8E">
        <w:rPr>
          <w:lang w:val="de-DE"/>
        </w:rPr>
        <w:t xml:space="preserve"> Message Digest 4 (MD4);</w:t>
      </w:r>
    </w:p>
    <w:p w:rsidRPr="00EC2E8E" w:rsidR="00216007" w:rsidP="0096717D" w:rsidRDefault="00216007">
      <w:pPr>
        <w:tabs>
          <w:tab w:val="left" w:pos="4140"/>
        </w:tabs>
        <w:ind w:firstLine="709"/>
        <w:rPr>
          <w:lang w:val="de-DE"/>
        </w:rPr>
      </w:pPr>
      <w:r w:rsidRPr="00EC2E8E">
        <w:t>б</w:t>
      </w:r>
      <w:r w:rsidRPr="00EC2E8E">
        <w:rPr>
          <w:lang w:val="de-DE"/>
        </w:rPr>
        <w:t xml:space="preserve">. </w:t>
      </w:r>
      <w:r w:rsidRPr="00EC2E8E">
        <w:t>алгоритм</w:t>
      </w:r>
      <w:r w:rsidRPr="00EC2E8E">
        <w:rPr>
          <w:lang w:val="de-DE"/>
        </w:rPr>
        <w:t xml:space="preserve"> Message Digest 5 (MD5);</w:t>
      </w:r>
    </w:p>
    <w:p w:rsidRPr="00EC2E8E" w:rsidR="00216007" w:rsidP="0096717D" w:rsidRDefault="00216007">
      <w:pPr>
        <w:tabs>
          <w:tab w:val="left" w:pos="4140"/>
        </w:tabs>
        <w:ind w:firstLine="709"/>
      </w:pPr>
      <w:r w:rsidRPr="00EC2E8E">
        <w:t xml:space="preserve">в. алгоритм безопасного </w:t>
      </w:r>
      <w:proofErr w:type="spellStart"/>
      <w:r w:rsidRPr="00EC2E8E">
        <w:t>хэша</w:t>
      </w:r>
      <w:proofErr w:type="spellEnd"/>
      <w:r w:rsidRPr="00EC2E8E">
        <w:t xml:space="preserve"> (</w:t>
      </w:r>
      <w:r w:rsidRPr="00EC2E8E">
        <w:rPr>
          <w:lang w:val="en-US"/>
        </w:rPr>
        <w:t>SHA</w:t>
      </w:r>
      <w:r w:rsidRPr="00EC2E8E">
        <w:t>);</w:t>
      </w:r>
    </w:p>
    <w:p w:rsidRPr="00EC2E8E" w:rsidR="00216007" w:rsidP="0096717D" w:rsidRDefault="00216007">
      <w:pPr>
        <w:tabs>
          <w:tab w:val="left" w:pos="4140"/>
        </w:tabs>
        <w:ind w:firstLine="709"/>
      </w:pPr>
      <w:r w:rsidRPr="00EC2E8E">
        <w:t xml:space="preserve">г. алгоритм свободного </w:t>
      </w:r>
      <w:proofErr w:type="spellStart"/>
      <w:r w:rsidRPr="00EC2E8E">
        <w:t>хэша</w:t>
      </w:r>
      <w:proofErr w:type="spellEnd"/>
      <w:r w:rsidRPr="00EC2E8E">
        <w:t xml:space="preserve"> (</w:t>
      </w:r>
      <w:r w:rsidRPr="00EC2E8E">
        <w:rPr>
          <w:lang w:val="en-US"/>
        </w:rPr>
        <w:t>SHS</w:t>
      </w:r>
      <w:r w:rsidRPr="00EC2E8E">
        <w:t>).</w:t>
      </w:r>
    </w:p>
    <w:p w:rsidR="00CB116B" w:rsidP="0096717D" w:rsidRDefault="00CB116B">
      <w:pPr>
        <w:tabs>
          <w:tab w:val="left" w:pos="4140"/>
        </w:tabs>
        <w:ind w:firstLine="709"/>
      </w:pPr>
    </w:p>
    <w:p w:rsidRPr="00EC2E8E" w:rsidR="00243A2B" w:rsidP="0096717D" w:rsidRDefault="00243A2B">
      <w:pPr>
        <w:tabs>
          <w:tab w:val="left" w:pos="4140"/>
        </w:tabs>
        <w:ind w:firstLine="709"/>
      </w:pPr>
      <w:r w:rsidRPr="00EC2E8E">
        <w:t xml:space="preserve">70. Типовые области применения стандарта </w:t>
      </w:r>
      <w:r w:rsidRPr="00EC2E8E">
        <w:rPr>
          <w:lang w:val="en-US"/>
        </w:rPr>
        <w:t>ZigBee</w:t>
      </w:r>
      <w:r w:rsidRPr="00EC2E8E">
        <w:t>:</w:t>
      </w:r>
    </w:p>
    <w:p w:rsidRPr="00EC2E8E" w:rsidR="00243A2B" w:rsidP="0096717D" w:rsidRDefault="00243A2B">
      <w:pPr>
        <w:tabs>
          <w:tab w:val="left" w:pos="4140"/>
        </w:tabs>
        <w:ind w:firstLine="709"/>
      </w:pPr>
      <w:r w:rsidRPr="00EC2E8E">
        <w:t>а. домашние развлечения и контроль;</w:t>
      </w:r>
    </w:p>
    <w:p w:rsidRPr="00EC2E8E" w:rsidR="00243A2B" w:rsidP="0096717D" w:rsidRDefault="00243A2B">
      <w:pPr>
        <w:tabs>
          <w:tab w:val="left" w:pos="4140"/>
        </w:tabs>
        <w:ind w:firstLine="709"/>
      </w:pPr>
      <w:r w:rsidRPr="00EC2E8E">
        <w:t>б. мобильные службы;</w:t>
      </w:r>
    </w:p>
    <w:p w:rsidRPr="00EC2E8E" w:rsidR="00243A2B" w:rsidP="0096717D" w:rsidRDefault="00243A2B">
      <w:pPr>
        <w:tabs>
          <w:tab w:val="left" w:pos="4140"/>
        </w:tabs>
        <w:ind w:firstLine="709"/>
      </w:pPr>
      <w:r w:rsidRPr="00EC2E8E">
        <w:t xml:space="preserve">в. </w:t>
      </w:r>
      <w:proofErr w:type="spellStart"/>
      <w:r w:rsidRPr="00EC2E8E">
        <w:t>тф</w:t>
      </w:r>
      <w:proofErr w:type="spellEnd"/>
      <w:r w:rsidRPr="00EC2E8E">
        <w:t xml:space="preserve"> связь;</w:t>
      </w:r>
    </w:p>
    <w:p w:rsidRPr="00EC2E8E" w:rsidR="00243A2B" w:rsidP="0096717D" w:rsidRDefault="00243A2B">
      <w:pPr>
        <w:tabs>
          <w:tab w:val="left" w:pos="4140"/>
        </w:tabs>
        <w:ind w:firstLine="709"/>
      </w:pPr>
      <w:r w:rsidRPr="00EC2E8E">
        <w:t>г. промышленное оборудование.</w:t>
      </w:r>
    </w:p>
    <w:p w:rsidR="00CB116B" w:rsidP="0096717D" w:rsidRDefault="00CB116B">
      <w:pPr>
        <w:ind w:firstLine="709"/>
      </w:pPr>
    </w:p>
    <w:p w:rsidRPr="00EC2E8E" w:rsidR="00293E42" w:rsidP="0096717D" w:rsidRDefault="00293E42">
      <w:pPr>
        <w:tabs>
          <w:tab w:val="left" w:pos="4140"/>
        </w:tabs>
        <w:ind w:firstLine="709"/>
      </w:pPr>
      <w:r w:rsidRPr="00EC2E8E">
        <w:t xml:space="preserve">71. Поле данных пакета </w:t>
      </w:r>
      <w:r w:rsidRPr="00EC2E8E">
        <w:rPr>
          <w:lang w:val="en-US"/>
        </w:rPr>
        <w:t>MAC</w:t>
      </w:r>
      <w:r w:rsidRPr="00EC2E8E">
        <w:t xml:space="preserve"> </w:t>
      </w:r>
      <w:r w:rsidRPr="00EC2E8E">
        <w:rPr>
          <w:lang w:val="en-US"/>
        </w:rPr>
        <w:t>PDU</w:t>
      </w:r>
      <w:r w:rsidRPr="00EC2E8E">
        <w:t xml:space="preserve"> может содержать:</w:t>
      </w:r>
    </w:p>
    <w:p w:rsidRPr="00EC2E8E" w:rsidR="00293E42" w:rsidP="0096717D" w:rsidRDefault="00293E42">
      <w:pPr>
        <w:tabs>
          <w:tab w:val="left" w:pos="4140"/>
        </w:tabs>
        <w:ind w:firstLine="709"/>
      </w:pPr>
      <w:r w:rsidRPr="00EC2E8E">
        <w:t>а. данные приложений нижних уровней;</w:t>
      </w:r>
    </w:p>
    <w:p w:rsidRPr="00EC2E8E" w:rsidR="00293E42" w:rsidP="0096717D" w:rsidRDefault="00293E42">
      <w:pPr>
        <w:tabs>
          <w:tab w:val="left" w:pos="4140"/>
        </w:tabs>
        <w:ind w:firstLine="709"/>
      </w:pPr>
      <w:r w:rsidRPr="00EC2E8E">
        <w:t>б. управляющие сообщения;</w:t>
      </w:r>
    </w:p>
    <w:p w:rsidRPr="00EC2E8E" w:rsidR="00293E42" w:rsidP="0096717D" w:rsidRDefault="00293E42">
      <w:pPr>
        <w:tabs>
          <w:tab w:val="left" w:pos="4140"/>
        </w:tabs>
        <w:ind w:firstLine="709"/>
      </w:pPr>
      <w:r w:rsidRPr="00EC2E8E">
        <w:t xml:space="preserve">в. подзаголовки </w:t>
      </w:r>
      <w:r w:rsidRPr="00EC2E8E">
        <w:rPr>
          <w:lang w:val="en-US"/>
        </w:rPr>
        <w:t>MAC</w:t>
      </w:r>
      <w:r w:rsidRPr="00EC2E8E">
        <w:t>;</w:t>
      </w:r>
    </w:p>
    <w:p w:rsidRPr="00EC2E8E" w:rsidR="00293E42" w:rsidP="0096717D" w:rsidRDefault="00293E42">
      <w:pPr>
        <w:tabs>
          <w:tab w:val="left" w:pos="4140"/>
        </w:tabs>
        <w:ind w:firstLine="709"/>
      </w:pPr>
      <w:r w:rsidRPr="00EC2E8E">
        <w:t xml:space="preserve">г. данные приложений верхних уровней, преобразованные на </w:t>
      </w:r>
      <w:r w:rsidRPr="00EC2E8E">
        <w:rPr>
          <w:lang w:val="en-US"/>
        </w:rPr>
        <w:t>CS</w:t>
      </w:r>
      <w:r w:rsidRPr="00EC2E8E">
        <w:t>-подуровне.</w:t>
      </w:r>
    </w:p>
    <w:p w:rsidR="00CB116B" w:rsidP="0096717D" w:rsidRDefault="00CB116B">
      <w:pPr>
        <w:tabs>
          <w:tab w:val="left" w:pos="4140"/>
        </w:tabs>
        <w:ind w:firstLine="709"/>
      </w:pPr>
    </w:p>
    <w:p w:rsidRPr="00EC2E8E" w:rsidR="006D4B24" w:rsidP="0096717D" w:rsidRDefault="006D4B24">
      <w:pPr>
        <w:tabs>
          <w:tab w:val="left" w:pos="4140"/>
        </w:tabs>
        <w:ind w:firstLine="709"/>
      </w:pPr>
      <w:r w:rsidRPr="00EC2E8E">
        <w:t>74. Хранящаяся в домашнем регистре местоположения (</w:t>
      </w:r>
      <w:r w:rsidRPr="00EC2E8E">
        <w:rPr>
          <w:lang w:val="en-US"/>
        </w:rPr>
        <w:t>HLR</w:t>
      </w:r>
      <w:r w:rsidRPr="00EC2E8E">
        <w:t>) информация включает в себя:</w:t>
      </w:r>
    </w:p>
    <w:p w:rsidRPr="00EC2E8E" w:rsidR="006D4B24" w:rsidP="0096717D" w:rsidRDefault="006D4B24">
      <w:pPr>
        <w:tabs>
          <w:tab w:val="left" w:pos="4140"/>
        </w:tabs>
        <w:ind w:firstLine="709"/>
      </w:pPr>
      <w:r w:rsidRPr="00EC2E8E">
        <w:t>а. идентификатор абонента;</w:t>
      </w:r>
    </w:p>
    <w:p w:rsidRPr="00EC2E8E" w:rsidR="006D4B24" w:rsidP="0096717D" w:rsidRDefault="006D4B24">
      <w:pPr>
        <w:tabs>
          <w:tab w:val="left" w:pos="4140"/>
        </w:tabs>
        <w:ind w:firstLine="709"/>
      </w:pPr>
      <w:r w:rsidRPr="00EC2E8E">
        <w:t>б. временный номер абонента;</w:t>
      </w:r>
    </w:p>
    <w:p w:rsidRPr="00EC2E8E" w:rsidR="006D4B24" w:rsidP="0096717D" w:rsidRDefault="006D4B24">
      <w:pPr>
        <w:tabs>
          <w:tab w:val="left" w:pos="4140"/>
        </w:tabs>
        <w:ind w:firstLine="709"/>
      </w:pPr>
      <w:r w:rsidRPr="00EC2E8E">
        <w:t>в. информацию о местоположении абонента;</w:t>
      </w:r>
    </w:p>
    <w:p w:rsidRPr="00EC2E8E" w:rsidR="006D4B24" w:rsidP="0096717D" w:rsidRDefault="006D4B24">
      <w:pPr>
        <w:tabs>
          <w:tab w:val="left" w:pos="4140"/>
        </w:tabs>
        <w:ind w:firstLine="709"/>
      </w:pPr>
      <w:r w:rsidRPr="00EC2E8E">
        <w:t xml:space="preserve">г. </w:t>
      </w:r>
      <w:proofErr w:type="spellStart"/>
      <w:r w:rsidRPr="00EC2E8E">
        <w:t>аутентификационную</w:t>
      </w:r>
      <w:proofErr w:type="spellEnd"/>
      <w:r w:rsidRPr="00EC2E8E">
        <w:t xml:space="preserve"> информацию абонента.</w:t>
      </w:r>
    </w:p>
    <w:p w:rsidR="00CB116B" w:rsidP="0096717D" w:rsidRDefault="00CB116B">
      <w:pPr>
        <w:ind w:firstLine="709"/>
      </w:pPr>
    </w:p>
    <w:p w:rsidRPr="00EC2E8E" w:rsidR="006D4B24" w:rsidP="0096717D" w:rsidRDefault="006D4B24">
      <w:pPr>
        <w:tabs>
          <w:tab w:val="left" w:pos="4140"/>
        </w:tabs>
        <w:ind w:firstLine="709"/>
      </w:pPr>
      <w:r w:rsidRPr="00EC2E8E">
        <w:t xml:space="preserve">77. На какие диапазоны частот выпускались цифровые системы </w:t>
      </w:r>
      <w:r w:rsidRPr="00EC2E8E">
        <w:rPr>
          <w:lang w:val="en-US"/>
        </w:rPr>
        <w:t>EDACS</w:t>
      </w:r>
      <w:r w:rsidRPr="00EC2E8E">
        <w:t>:</w:t>
      </w:r>
    </w:p>
    <w:p w:rsidRPr="00EC2E8E" w:rsidR="006D4B24" w:rsidP="0096717D" w:rsidRDefault="006D4B24">
      <w:pPr>
        <w:tabs>
          <w:tab w:val="left" w:pos="4140"/>
        </w:tabs>
        <w:ind w:firstLine="709"/>
      </w:pPr>
      <w:r w:rsidRPr="00EC2E8E">
        <w:t>а. 138-174 МГц;</w:t>
      </w:r>
    </w:p>
    <w:p w:rsidRPr="00EC2E8E" w:rsidR="006D4B24" w:rsidP="0096717D" w:rsidRDefault="006D4B24">
      <w:pPr>
        <w:tabs>
          <w:tab w:val="left" w:pos="4140"/>
        </w:tabs>
        <w:ind w:firstLine="709"/>
      </w:pPr>
      <w:r w:rsidRPr="00EC2E8E">
        <w:t>б. 133-178 МГц;</w:t>
      </w:r>
    </w:p>
    <w:p w:rsidRPr="00EC2E8E" w:rsidR="006D4B24" w:rsidP="0096717D" w:rsidRDefault="006D4B24">
      <w:pPr>
        <w:tabs>
          <w:tab w:val="left" w:pos="4140"/>
        </w:tabs>
        <w:ind w:firstLine="709"/>
      </w:pPr>
      <w:r w:rsidRPr="00EC2E8E">
        <w:t>в. 405-470 МГц;</w:t>
      </w:r>
    </w:p>
    <w:p w:rsidRPr="00EC2E8E" w:rsidR="006D4B24" w:rsidP="0096717D" w:rsidRDefault="006D4B24">
      <w:pPr>
        <w:tabs>
          <w:tab w:val="left" w:pos="4140"/>
        </w:tabs>
        <w:ind w:firstLine="709"/>
      </w:pPr>
      <w:r w:rsidRPr="00EC2E8E">
        <w:t>г. 806-870 МГц.</w:t>
      </w:r>
    </w:p>
    <w:p w:rsidR="00CB116B" w:rsidP="0096717D" w:rsidRDefault="00CB116B">
      <w:pPr>
        <w:ind w:firstLine="709"/>
      </w:pPr>
    </w:p>
    <w:p w:rsidRPr="00EC2E8E" w:rsidR="00E10E99" w:rsidP="0096717D" w:rsidRDefault="00E10E99">
      <w:pPr>
        <w:tabs>
          <w:tab w:val="left" w:pos="4140"/>
        </w:tabs>
        <w:ind w:firstLine="709"/>
      </w:pPr>
      <w:r w:rsidRPr="00EC2E8E">
        <w:t xml:space="preserve">85. На какой длине волны ведётся передача в инфракрасном диапазоне в физическом уровне </w:t>
      </w:r>
      <w:r w:rsidRPr="00EC2E8E">
        <w:rPr>
          <w:lang w:val="en-US"/>
        </w:rPr>
        <w:t>IEEE</w:t>
      </w:r>
      <w:r w:rsidRPr="00EC2E8E">
        <w:t xml:space="preserve"> 802.11:</w:t>
      </w:r>
    </w:p>
    <w:p w:rsidRPr="00EC2E8E" w:rsidR="00E10E99" w:rsidP="0096717D" w:rsidRDefault="00E10E99">
      <w:pPr>
        <w:tabs>
          <w:tab w:val="left" w:pos="4140"/>
        </w:tabs>
        <w:ind w:firstLine="709"/>
      </w:pPr>
      <w:r w:rsidRPr="00EC2E8E">
        <w:t xml:space="preserve">а. 850-950 </w:t>
      </w:r>
      <w:proofErr w:type="spellStart"/>
      <w:r w:rsidRPr="00EC2E8E">
        <w:t>нм</w:t>
      </w:r>
      <w:proofErr w:type="spellEnd"/>
      <w:r w:rsidRPr="00EC2E8E">
        <w:t>;</w:t>
      </w:r>
    </w:p>
    <w:p w:rsidRPr="00EC2E8E" w:rsidR="00E10E99" w:rsidP="0096717D" w:rsidRDefault="00E10E99">
      <w:pPr>
        <w:tabs>
          <w:tab w:val="left" w:pos="4140"/>
        </w:tabs>
        <w:ind w:firstLine="709"/>
      </w:pPr>
      <w:r w:rsidRPr="00EC2E8E">
        <w:t xml:space="preserve">б. 860-960 </w:t>
      </w:r>
      <w:proofErr w:type="spellStart"/>
      <w:r w:rsidRPr="00EC2E8E">
        <w:t>нм</w:t>
      </w:r>
      <w:proofErr w:type="spellEnd"/>
      <w:r w:rsidRPr="00EC2E8E">
        <w:t>;</w:t>
      </w:r>
    </w:p>
    <w:p w:rsidRPr="00EC2E8E" w:rsidR="00E10E99" w:rsidP="0096717D" w:rsidRDefault="00E10E99">
      <w:pPr>
        <w:tabs>
          <w:tab w:val="left" w:pos="4140"/>
        </w:tabs>
        <w:ind w:firstLine="709"/>
      </w:pPr>
      <w:r w:rsidRPr="00EC2E8E">
        <w:t xml:space="preserve">в. 870-980 </w:t>
      </w:r>
      <w:proofErr w:type="spellStart"/>
      <w:r w:rsidRPr="00EC2E8E">
        <w:t>нм</w:t>
      </w:r>
      <w:proofErr w:type="spellEnd"/>
      <w:r w:rsidRPr="00EC2E8E">
        <w:t>;</w:t>
      </w:r>
    </w:p>
    <w:p w:rsidRPr="00EC2E8E" w:rsidR="00E10E99" w:rsidP="0096717D" w:rsidRDefault="00E10E99">
      <w:pPr>
        <w:tabs>
          <w:tab w:val="left" w:pos="4140"/>
        </w:tabs>
        <w:ind w:firstLine="709"/>
      </w:pPr>
      <w:r w:rsidRPr="00EC2E8E">
        <w:t xml:space="preserve">г. 800-900 </w:t>
      </w:r>
      <w:proofErr w:type="spellStart"/>
      <w:r w:rsidRPr="00EC2E8E">
        <w:t>нм</w:t>
      </w:r>
      <w:proofErr w:type="spellEnd"/>
      <w:r w:rsidRPr="00EC2E8E">
        <w:t>.</w:t>
      </w:r>
    </w:p>
    <w:p w:rsidR="00CB116B" w:rsidP="0096717D" w:rsidRDefault="00CB116B">
      <w:pPr>
        <w:ind w:firstLine="709"/>
      </w:pPr>
    </w:p>
    <w:p w:rsidRPr="00EC2E8E" w:rsidR="00E10E99" w:rsidP="0096717D" w:rsidRDefault="00E10E99">
      <w:pPr>
        <w:tabs>
          <w:tab w:val="left" w:pos="4140"/>
        </w:tabs>
        <w:ind w:firstLine="709"/>
      </w:pPr>
      <w:r w:rsidRPr="00EC2E8E">
        <w:t xml:space="preserve">86. Рабочая частота стандарта </w:t>
      </w:r>
      <w:r w:rsidRPr="00EC2E8E">
        <w:rPr>
          <w:lang w:val="en-US"/>
        </w:rPr>
        <w:t>IEEE</w:t>
      </w:r>
      <w:r w:rsidRPr="00EC2E8E">
        <w:t xml:space="preserve"> 802.11</w:t>
      </w:r>
      <w:r w:rsidRPr="00EC2E8E">
        <w:rPr>
          <w:lang w:val="en-US"/>
        </w:rPr>
        <w:t>b</w:t>
      </w:r>
      <w:r w:rsidRPr="00EC2E8E">
        <w:t xml:space="preserve"> (</w:t>
      </w:r>
      <w:r w:rsidRPr="00EC2E8E">
        <w:rPr>
          <w:lang w:val="en-US"/>
        </w:rPr>
        <w:t>Wi</w:t>
      </w:r>
      <w:r w:rsidRPr="00EC2E8E">
        <w:t>-</w:t>
      </w:r>
      <w:r w:rsidRPr="00EC2E8E">
        <w:rPr>
          <w:lang w:val="en-US"/>
        </w:rPr>
        <w:t>Fi</w:t>
      </w:r>
      <w:r w:rsidRPr="00EC2E8E">
        <w:t>):</w:t>
      </w:r>
    </w:p>
    <w:p w:rsidRPr="00EC2E8E" w:rsidR="00E10E99" w:rsidP="0096717D" w:rsidRDefault="00E10E99">
      <w:pPr>
        <w:tabs>
          <w:tab w:val="left" w:pos="4140"/>
        </w:tabs>
        <w:ind w:firstLine="709"/>
      </w:pPr>
      <w:r w:rsidRPr="00EC2E8E">
        <w:t>а. 2,4 ГГц;</w:t>
      </w:r>
    </w:p>
    <w:p w:rsidRPr="00EC2E8E" w:rsidR="00E10E99" w:rsidP="0096717D" w:rsidRDefault="00E10E99">
      <w:pPr>
        <w:tabs>
          <w:tab w:val="left" w:pos="4140"/>
        </w:tabs>
        <w:ind w:firstLine="709"/>
      </w:pPr>
      <w:r w:rsidRPr="00EC2E8E">
        <w:t>б. 2,6 ГГц;</w:t>
      </w:r>
    </w:p>
    <w:p w:rsidRPr="00EC2E8E" w:rsidR="00E10E99" w:rsidP="0096717D" w:rsidRDefault="00E10E99">
      <w:pPr>
        <w:tabs>
          <w:tab w:val="left" w:pos="4140"/>
        </w:tabs>
        <w:ind w:firstLine="709"/>
      </w:pPr>
      <w:r w:rsidRPr="00EC2E8E">
        <w:t>в. 2,8 ГГц;</w:t>
      </w:r>
    </w:p>
    <w:p w:rsidRPr="00EC2E8E" w:rsidR="00E10E99" w:rsidP="0096717D" w:rsidRDefault="00E10E99">
      <w:pPr>
        <w:tabs>
          <w:tab w:val="left" w:pos="4140"/>
        </w:tabs>
        <w:ind w:firstLine="709"/>
      </w:pPr>
      <w:r w:rsidRPr="00EC2E8E">
        <w:t>г. 2,1 ГГц.</w:t>
      </w:r>
    </w:p>
    <w:p w:rsidR="00CB116B" w:rsidP="0096717D" w:rsidRDefault="00CB116B">
      <w:pPr>
        <w:tabs>
          <w:tab w:val="left" w:pos="4140"/>
        </w:tabs>
        <w:ind w:firstLine="709"/>
      </w:pPr>
    </w:p>
    <w:p w:rsidRPr="00EC2E8E" w:rsidR="000A68C5" w:rsidP="0096717D" w:rsidRDefault="000A68C5">
      <w:pPr>
        <w:tabs>
          <w:tab w:val="left" w:pos="4140"/>
        </w:tabs>
        <w:ind w:firstLine="709"/>
      </w:pPr>
      <w:r w:rsidRPr="00EC2E8E">
        <w:lastRenderedPageBreak/>
        <w:t xml:space="preserve">89. Что обеспечивает модификация </w:t>
      </w:r>
      <w:r w:rsidRPr="00EC2E8E">
        <w:rPr>
          <w:lang w:val="en-US"/>
        </w:rPr>
        <w:t>Bluetooth</w:t>
      </w:r>
      <w:r w:rsidRPr="00EC2E8E">
        <w:t xml:space="preserve"> версии 2.0 + </w:t>
      </w:r>
      <w:r w:rsidRPr="00EC2E8E">
        <w:rPr>
          <w:lang w:val="en-US"/>
        </w:rPr>
        <w:t>EDR</w:t>
      </w:r>
      <w:r w:rsidRPr="00EC2E8E">
        <w:t>:</w:t>
      </w:r>
    </w:p>
    <w:p w:rsidRPr="00EC2E8E" w:rsidR="000A68C5" w:rsidP="0096717D" w:rsidRDefault="000A68C5">
      <w:pPr>
        <w:tabs>
          <w:tab w:val="left" w:pos="4140"/>
        </w:tabs>
        <w:ind w:firstLine="709"/>
      </w:pPr>
      <w:r w:rsidRPr="00EC2E8E">
        <w:t>а. более низкое энергопотребление;</w:t>
      </w:r>
    </w:p>
    <w:p w:rsidRPr="00EC2E8E" w:rsidR="000A68C5" w:rsidP="0096717D" w:rsidRDefault="000A68C5">
      <w:pPr>
        <w:tabs>
          <w:tab w:val="left" w:pos="4140"/>
        </w:tabs>
        <w:ind w:firstLine="709"/>
      </w:pPr>
      <w:r w:rsidRPr="00EC2E8E">
        <w:t>б. увеличение скорости передачи в 3 раза;</w:t>
      </w:r>
    </w:p>
    <w:p w:rsidRPr="00EC2E8E" w:rsidR="000A68C5" w:rsidP="0096717D" w:rsidRDefault="000A68C5">
      <w:pPr>
        <w:tabs>
          <w:tab w:val="left" w:pos="4140"/>
        </w:tabs>
        <w:ind w:firstLine="709"/>
      </w:pPr>
      <w:r w:rsidRPr="00EC2E8E">
        <w:t>в. дополнительная полоса пропускания;</w:t>
      </w:r>
    </w:p>
    <w:p w:rsidRPr="00EC2E8E" w:rsidR="000A68C5" w:rsidP="0096717D" w:rsidRDefault="000A68C5">
      <w:pPr>
        <w:tabs>
          <w:tab w:val="left" w:pos="4140"/>
        </w:tabs>
        <w:ind w:firstLine="709"/>
      </w:pPr>
      <w:r w:rsidRPr="00EC2E8E">
        <w:t>г. скачок по частоте.</w:t>
      </w:r>
    </w:p>
    <w:p w:rsidR="00CB116B" w:rsidP="0096717D" w:rsidRDefault="00CB116B">
      <w:pPr>
        <w:tabs>
          <w:tab w:val="left" w:pos="4140"/>
        </w:tabs>
        <w:ind w:firstLine="709"/>
      </w:pP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8630CF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Strong"/>
    <w:qFormat/>
    <w:rsid w:val="008630CF"/>
    <w:rPr>
      <w:b/>
      <w:bCs/>
    </w:rPr>
  </w:style>
  <w:style w:type="paragraph" w:styleId="1" w:customStyle="1">
    <w:name w:val="Абзац списка1"/>
    <w:basedOn w:val="a"/>
    <w:rsid w:val="008630CF"/>
    <w:pPr>
      <w:ind w:left="720"/>
      <w:contextualSpacing/>
      <w:jc w:val="center"/>
    </w:pPr>
    <w:rPr>
      <w:szCs w:val="22"/>
      <w:lang w:eastAsia="en-US"/>
    </w:rPr>
  </w:style>
  <w:style w:type="character" w:styleId="a4">
    <w:name w:val="annotation reference"/>
    <w:basedOn w:val="a0"/>
    <w:semiHidden/>
    <w:rsid w:val="008630CF"/>
    <w:rPr>
      <w:sz w:val="16"/>
      <w:szCs w:val="16"/>
    </w:rPr>
  </w:style>
  <w:style w:type="paragraph" w:styleId="a5">
    <w:name w:val="annotation text"/>
    <w:basedOn w:val="a"/>
    <w:link w:val="a6"/>
    <w:semiHidden/>
    <w:rsid w:val="008630CF"/>
    <w:rPr>
      <w:sz w:val="20"/>
      <w:szCs w:val="20"/>
    </w:rPr>
  </w:style>
  <w:style w:type="character" w:styleId="a6" w:customStyle="1">
    <w:name w:val="Текст примечания Знак"/>
    <w:basedOn w:val="a0"/>
    <w:link w:val="a5"/>
    <w:semiHidden/>
    <w:rsid w:val="008630CF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sid w:val="008630CF"/>
    <w:rPr>
      <w:b/>
      <w:bCs/>
    </w:rPr>
  </w:style>
  <w:style w:type="character" w:styleId="a8" w:customStyle="1">
    <w:name w:val="Тема примечания Знак"/>
    <w:basedOn w:val="a6"/>
    <w:link w:val="a7"/>
    <w:semiHidden/>
    <w:rsid w:val="008630CF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8630CF"/>
    <w:rPr>
      <w:rFonts w:ascii="Tahoma" w:hAnsi="Tahoma" w:cs="Tahoma"/>
      <w:sz w:val="16"/>
      <w:szCs w:val="16"/>
    </w:rPr>
  </w:style>
  <w:style w:type="character" w:styleId="aa" w:customStyle="1">
    <w:name w:val="Текст выноски Знак"/>
    <w:basedOn w:val="a0"/>
    <w:link w:val="a9"/>
    <w:semiHidden/>
    <w:rsid w:val="008630CF"/>
    <w:rPr>
      <w:rFonts w:ascii="Tahoma" w:hAnsi="Tahoma" w:eastAsia="Times New Roman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CB11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0a8a1bca1433f" /></Relationships>
</file>