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516" w:rsidRPr="00A06E46" w:rsidRDefault="00930516" w:rsidP="0093051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06E4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6E46">
        <w:rPr>
          <w:rFonts w:ascii="Times New Roman" w:hAnsi="Times New Roman"/>
          <w:sz w:val="28"/>
          <w:szCs w:val="28"/>
        </w:rPr>
        <w:t xml:space="preserve">воде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6E46">
        <w:rPr>
          <w:rFonts w:ascii="Times New Roman" w:hAnsi="Times New Roman"/>
          <w:sz w:val="28"/>
          <w:szCs w:val="28"/>
        </w:rPr>
        <w:t xml:space="preserve">интерферируют когерентные световые волны с частотой </w:t>
      </w:r>
      <w:r w:rsidRPr="00A06E46">
        <w:rPr>
          <w:rFonts w:ascii="Times New Roman" w:hAnsi="Times New Roman"/>
          <w:position w:val="-6"/>
          <w:sz w:val="28"/>
          <w:szCs w:val="28"/>
        </w:rPr>
        <w:object w:dxaOrig="8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7pt;height:18.8pt" o:ole="">
            <v:imagedata r:id="rId4" o:title=""/>
          </v:shape>
          <o:OLEObject Type="Embed" ProgID="Equation.3" ShapeID="_x0000_i1025" DrawAspect="Content" ObjectID="_1652693229" r:id="rId5"/>
        </w:object>
      </w:r>
      <w:r w:rsidRPr="00A06E4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06E46">
        <w:rPr>
          <w:rFonts w:ascii="Times New Roman" w:hAnsi="Times New Roman"/>
          <w:sz w:val="28"/>
          <w:szCs w:val="28"/>
        </w:rPr>
        <w:t>Гц</w:t>
      </w:r>
      <w:proofErr w:type="gramEnd"/>
      <w:r w:rsidRPr="00A06E46">
        <w:rPr>
          <w:rFonts w:ascii="Times New Roman" w:hAnsi="Times New Roman"/>
          <w:sz w:val="28"/>
          <w:szCs w:val="28"/>
        </w:rPr>
        <w:t xml:space="preserve">. Усиление или ослабление света будет наблюдаться в точке наложения, если геометрическая разность хода лучей в ней равна 1,8 мкм? Показатель преломления воды </w:t>
      </w:r>
      <w:r w:rsidRPr="00A06E46">
        <w:rPr>
          <w:rFonts w:ascii="Times New Roman" w:hAnsi="Times New Roman"/>
          <w:sz w:val="28"/>
          <w:szCs w:val="28"/>
          <w:lang w:val="en-US"/>
        </w:rPr>
        <w:t>n</w:t>
      </w:r>
      <w:r w:rsidRPr="00A06E46">
        <w:rPr>
          <w:rFonts w:ascii="Times New Roman" w:hAnsi="Times New Roman"/>
          <w:sz w:val="28"/>
          <w:szCs w:val="28"/>
        </w:rPr>
        <w:t xml:space="preserve"> = 1,33.</w:t>
      </w:r>
    </w:p>
    <w:p w:rsidR="00CB1DD9" w:rsidRDefault="00CB1DD9"/>
    <w:sectPr w:rsidR="00CB1DD9" w:rsidSect="00CB1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30516"/>
    <w:rsid w:val="00930516"/>
    <w:rsid w:val="00CB1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3051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930516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2020-06-03T07:30:00Z</dcterms:created>
  <dcterms:modified xsi:type="dcterms:W3CDTF">2020-06-03T07:30:00Z</dcterms:modified>
</cp:coreProperties>
</file>