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90" w:rsidRPr="0018475F" w:rsidRDefault="00585A90" w:rsidP="00585A90">
      <w:pPr>
        <w:jc w:val="both"/>
        <w:rPr>
          <w:sz w:val="28"/>
          <w:szCs w:val="28"/>
        </w:rPr>
      </w:pPr>
      <w:r w:rsidRPr="00252E1F">
        <w:rPr>
          <w:sz w:val="28"/>
          <w:szCs w:val="28"/>
        </w:rPr>
        <w:t xml:space="preserve">На рисунке приведена шкала электромагнитных излучений. Если частота электромагнитного излучения </w:t>
      </w:r>
      <w:r w:rsidRPr="00252E1F">
        <w:rPr>
          <w:position w:val="-10"/>
          <w:sz w:val="28"/>
          <w:szCs w:val="28"/>
        </w:rPr>
        <w:object w:dxaOrig="1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2pt;height:18pt" o:ole="">
            <v:imagedata r:id="rId4" o:title=""/>
          </v:shape>
          <o:OLEObject Type="Embed" ProgID="Equation.DSMT4" ShapeID="_x0000_i1025" DrawAspect="Content" ObjectID="_1652963084" r:id="rId5"/>
        </w:object>
      </w:r>
      <w:r w:rsidRPr="00252E1F">
        <w:rPr>
          <w:sz w:val="28"/>
          <w:szCs w:val="28"/>
        </w:rPr>
        <w:t xml:space="preserve">, то оно является </w:t>
      </w:r>
    </w:p>
    <w:p w:rsidR="00585A90" w:rsidRPr="0018475F" w:rsidRDefault="00585A90" w:rsidP="00585A90">
      <w:pPr>
        <w:ind w:firstLine="567"/>
        <w:jc w:val="both"/>
        <w:rPr>
          <w:sz w:val="28"/>
          <w:szCs w:val="28"/>
        </w:rPr>
      </w:pPr>
    </w:p>
    <w:p w:rsidR="00585A90" w:rsidRPr="0018475F" w:rsidRDefault="00585A90" w:rsidP="00585A90">
      <w:pPr>
        <w:ind w:firstLine="567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5934075" cy="1571625"/>
            <wp:effectExtent l="19050" t="0" r="9525" b="0"/>
            <wp:wrapTight wrapText="bothSides">
              <wp:wrapPolygon edited="0">
                <wp:start x="-69" y="0"/>
                <wp:lineTo x="-69" y="21469"/>
                <wp:lineTo x="21635" y="21469"/>
                <wp:lineTo x="21635" y="0"/>
                <wp:lineTo x="-69" y="0"/>
              </wp:wrapPolygon>
            </wp:wrapTight>
            <wp:docPr id="11" name="Рисунок 2" descr="Рисунок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5A90" w:rsidRPr="0018475F" w:rsidRDefault="00585A90" w:rsidP="00585A90">
      <w:pPr>
        <w:ind w:firstLine="567"/>
        <w:rPr>
          <w:sz w:val="28"/>
          <w:szCs w:val="28"/>
        </w:rPr>
      </w:pPr>
    </w:p>
    <w:p w:rsidR="00585A90" w:rsidRPr="00252E1F" w:rsidRDefault="00585A90" w:rsidP="00585A90">
      <w:pPr>
        <w:ind w:firstLine="567"/>
        <w:jc w:val="center"/>
        <w:rPr>
          <w:sz w:val="28"/>
          <w:szCs w:val="28"/>
        </w:rPr>
      </w:pPr>
      <w:r w:rsidRPr="00252E1F">
        <w:rPr>
          <w:sz w:val="28"/>
          <w:szCs w:val="28"/>
        </w:rPr>
        <w:t>1) радиоволной     2)  инфракрасным излучением         3) видимым светом</w:t>
      </w:r>
    </w:p>
    <w:p w:rsidR="00585A90" w:rsidRPr="00252E1F" w:rsidRDefault="00585A90" w:rsidP="00585A90">
      <w:pPr>
        <w:ind w:firstLine="567"/>
        <w:jc w:val="center"/>
        <w:rPr>
          <w:sz w:val="28"/>
          <w:szCs w:val="28"/>
        </w:rPr>
      </w:pPr>
      <w:r w:rsidRPr="00252E1F">
        <w:rPr>
          <w:sz w:val="28"/>
          <w:szCs w:val="28"/>
        </w:rPr>
        <w:t>4) ультрафиолетовым излучением    5) рентгеновским излучением</w:t>
      </w:r>
    </w:p>
    <w:p w:rsidR="007505A8" w:rsidRDefault="007505A8"/>
    <w:sectPr w:rsidR="007505A8" w:rsidSect="00750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585A90"/>
    <w:rsid w:val="00585A90"/>
    <w:rsid w:val="00750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2020-06-06T11:12:00Z</dcterms:created>
  <dcterms:modified xsi:type="dcterms:W3CDTF">2020-06-06T11:12:00Z</dcterms:modified>
</cp:coreProperties>
</file>