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80" w:rsidRPr="00437E2C" w:rsidRDefault="00A21D80" w:rsidP="00A21D80">
      <w:r>
        <w:t xml:space="preserve">Цепь, состоящая из последовательно </w:t>
      </w:r>
      <w:proofErr w:type="gramStart"/>
      <w:r>
        <w:t>соединённых</w:t>
      </w:r>
      <w:proofErr w:type="gramEnd"/>
      <w:r>
        <w:t xml:space="preserve"> конденсатора и катушки с активным сопротивлением, подсоединена к генератору синусоидального напряжения, частоту которого можно менять, не изменяя его амплитуды. При частотах ν</w:t>
      </w:r>
      <w:r w:rsidRPr="00D04AAB">
        <w:rPr>
          <w:vertAlign w:val="subscript"/>
        </w:rPr>
        <w:t>1</w:t>
      </w:r>
      <w:r>
        <w:t xml:space="preserve"> = 10 кГц и ν</w:t>
      </w:r>
      <w:r w:rsidRPr="00D04AAB">
        <w:rPr>
          <w:vertAlign w:val="subscript"/>
        </w:rPr>
        <w:t>2</w:t>
      </w:r>
      <w:r>
        <w:t xml:space="preserve"> = 12 кГц амплитуды тока оказались одинаковыми. Определить резонансную частоту.</w:t>
      </w:r>
    </w:p>
    <w:p w:rsidR="00FD6C88" w:rsidRDefault="00FD6C88"/>
    <w:sectPr w:rsidR="00FD6C88" w:rsidSect="00FD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A21D80"/>
    <w:rsid w:val="00A21D80"/>
    <w:rsid w:val="00FD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2020-06-23T12:13:00Z</dcterms:created>
  <dcterms:modified xsi:type="dcterms:W3CDTF">2020-06-23T12:13:00Z</dcterms:modified>
</cp:coreProperties>
</file>