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BA" w:rsidRDefault="000C30BA" w:rsidP="000C30BA">
      <w:pPr>
        <w:numPr>
          <w:ilvl w:val="0"/>
          <w:numId w:val="1"/>
        </w:numPr>
        <w:ind w:right="141"/>
        <w:jc w:val="both"/>
        <w:rPr>
          <w:sz w:val="24"/>
        </w:rPr>
      </w:pPr>
      <w:r>
        <w:rPr>
          <w:sz w:val="24"/>
        </w:rPr>
        <w:t xml:space="preserve">Найти поток векторного поля </w:t>
      </w:r>
      <w:r>
        <w:rPr>
          <w:position w:val="-10"/>
          <w:sz w:val="24"/>
        </w:rPr>
        <w:object w:dxaOrig="2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21pt" o:ole="" fillcolor="window">
            <v:imagedata r:id="rId5" o:title=""/>
          </v:shape>
          <o:OLEObject Type="Embed" ProgID="Equation.3" ShapeID="_x0000_i1025" DrawAspect="Content" ObjectID="_1655627618" r:id="rId6"/>
        </w:object>
      </w:r>
      <w:r>
        <w:rPr>
          <w:sz w:val="24"/>
        </w:rPr>
        <w:t xml:space="preserve"> через замкнутую поверхность, ограниченную поверхностями </w:t>
      </w:r>
      <w:r>
        <w:rPr>
          <w:position w:val="-10"/>
          <w:sz w:val="24"/>
        </w:rPr>
        <w:object w:dxaOrig="2920" w:dyaOrig="400">
          <v:shape id="_x0000_i1026" type="#_x0000_t75" style="width:130.5pt;height:19.5pt" o:ole="" fillcolor="window">
            <v:imagedata r:id="rId7" o:title=""/>
          </v:shape>
          <o:OLEObject Type="Embed" ProgID="Equation.3" ShapeID="_x0000_i1026" DrawAspect="Content" ObjectID="_1655627619" r:id="rId8"/>
        </w:object>
      </w:r>
      <w:r>
        <w:rPr>
          <w:sz w:val="24"/>
        </w:rPr>
        <w:t xml:space="preserve"> </w:t>
      </w:r>
      <w:r>
        <w:rPr>
          <w:position w:val="-14"/>
          <w:sz w:val="24"/>
        </w:rPr>
        <w:object w:dxaOrig="5100" w:dyaOrig="440">
          <v:shape id="_x0000_i1027" type="#_x0000_t75" style="width:199.5pt;height:18pt" o:ole="" fillcolor="window">
            <v:imagedata r:id="rId9" o:title=""/>
          </v:shape>
          <o:OLEObject Type="Embed" ProgID="Equation.3" ShapeID="_x0000_i1027" DrawAspect="Content" ObjectID="_1655627620" r:id="rId10"/>
        </w:object>
      </w:r>
      <w:r>
        <w:rPr>
          <w:sz w:val="24"/>
        </w:rPr>
        <w:t xml:space="preserve"> в направлении внешней но</w:t>
      </w:r>
      <w:r w:rsidR="008C5D7B">
        <w:rPr>
          <w:sz w:val="24"/>
        </w:rPr>
        <w:t xml:space="preserve">рмали (решить </w:t>
      </w:r>
      <w:bookmarkStart w:id="0" w:name="_GoBack"/>
      <w:bookmarkEnd w:id="0"/>
      <w:r w:rsidR="008C5D7B">
        <w:rPr>
          <w:sz w:val="24"/>
        </w:rPr>
        <w:t>непосредственно</w:t>
      </w:r>
      <w:r>
        <w:rPr>
          <w:sz w:val="24"/>
        </w:rPr>
        <w:t>).</w:t>
      </w:r>
    </w:p>
    <w:p w:rsidR="000C30BA" w:rsidRDefault="000C30BA" w:rsidP="000C30BA">
      <w:pPr>
        <w:numPr>
          <w:ilvl w:val="0"/>
          <w:numId w:val="1"/>
        </w:numPr>
        <w:ind w:right="141"/>
        <w:jc w:val="both"/>
        <w:rPr>
          <w:sz w:val="24"/>
        </w:rPr>
      </w:pPr>
      <w:r>
        <w:rPr>
          <w:sz w:val="24"/>
        </w:rPr>
        <w:t xml:space="preserve">Найти циркуляцию вектора </w:t>
      </w:r>
      <w:r>
        <w:rPr>
          <w:position w:val="-10"/>
          <w:sz w:val="24"/>
        </w:rPr>
        <w:object w:dxaOrig="2420" w:dyaOrig="420">
          <v:shape id="_x0000_i1028" type="#_x0000_t75" style="width:121.5pt;height:21pt" o:ole="" fillcolor="window">
            <v:imagedata r:id="rId11" o:title=""/>
          </v:shape>
          <o:OLEObject Type="Embed" ProgID="Equation.3" ShapeID="_x0000_i1028" DrawAspect="Content" ObjectID="_1655627621" r:id="rId12"/>
        </w:object>
      </w:r>
      <w:r>
        <w:rPr>
          <w:sz w:val="24"/>
        </w:rPr>
        <w:t xml:space="preserve"> по контуру </w:t>
      </w:r>
      <w:r>
        <w:rPr>
          <w:position w:val="-34"/>
          <w:sz w:val="24"/>
        </w:rPr>
        <w:object w:dxaOrig="1780" w:dyaOrig="800">
          <v:shape id="_x0000_i1029" type="#_x0000_t75" style="width:80.25pt;height:40.5pt" o:ole="" fillcolor="window">
            <v:imagedata r:id="rId13" o:title=""/>
          </v:shape>
          <o:OLEObject Type="Embed" ProgID="Equation.3" ShapeID="_x0000_i1029" DrawAspect="Content" ObjectID="_1655627622" r:id="rId14"/>
        </w:object>
      </w:r>
      <w:r>
        <w:rPr>
          <w:sz w:val="24"/>
        </w:rPr>
        <w:t xml:space="preserve"> с помощью формулы Стокса и непосредственно (положительным направлением обхода контура считать то, при котором точка перемещается по часовой стрелке, если смотреть из начала координат). </w:t>
      </w:r>
    </w:p>
    <w:p w:rsidR="000C30BA" w:rsidRDefault="000C30BA" w:rsidP="000C30BA">
      <w:pPr>
        <w:numPr>
          <w:ilvl w:val="0"/>
          <w:numId w:val="1"/>
        </w:numPr>
        <w:ind w:right="141"/>
        <w:jc w:val="both"/>
        <w:rPr>
          <w:sz w:val="24"/>
        </w:rPr>
      </w:pPr>
      <w:r>
        <w:rPr>
          <w:sz w:val="24"/>
        </w:rPr>
        <w:t xml:space="preserve">Проверить потенциальность поля вектора </w:t>
      </w:r>
      <w:r>
        <w:rPr>
          <w:position w:val="-10"/>
          <w:sz w:val="24"/>
        </w:rPr>
        <w:object w:dxaOrig="3540" w:dyaOrig="360">
          <v:shape id="_x0000_i1030" type="#_x0000_t75" style="width:164.25pt;height:18pt" o:ole="" fillcolor="window">
            <v:imagedata r:id="rId15" o:title=""/>
          </v:shape>
          <o:OLEObject Type="Embed" ProgID="Equation.3" ShapeID="_x0000_i1030" DrawAspect="Content" ObjectID="_1655627623" r:id="rId16"/>
        </w:object>
      </w:r>
      <w:r>
        <w:rPr>
          <w:sz w:val="24"/>
        </w:rPr>
        <w:t>, найти потенциал.</w:t>
      </w:r>
    </w:p>
    <w:p w:rsidR="00A23DA0" w:rsidRDefault="000C30BA" w:rsidP="000C30BA">
      <w:r>
        <w:rPr>
          <w:sz w:val="24"/>
        </w:rPr>
        <w:br w:type="page"/>
      </w:r>
    </w:p>
    <w:sectPr w:rsidR="00A2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2B19"/>
    <w:multiLevelType w:val="singleLevel"/>
    <w:tmpl w:val="BE1E1B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A"/>
    <w:rsid w:val="000C30BA"/>
    <w:rsid w:val="008C5D7B"/>
    <w:rsid w:val="00A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72DE-D0FA-4FF7-9B23-1924C8B1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chepelinsk01@gmail.com</cp:lastModifiedBy>
  <cp:revision>2</cp:revision>
  <dcterms:created xsi:type="dcterms:W3CDTF">2020-06-23T07:48:00Z</dcterms:created>
  <dcterms:modified xsi:type="dcterms:W3CDTF">2020-07-07T08:47:00Z</dcterms:modified>
</cp:coreProperties>
</file>