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24E" w:rsidRPr="00E61D65" w:rsidRDefault="0056524E" w:rsidP="0056524E">
      <w:pPr>
        <w:pStyle w:val="1"/>
        <w:jc w:val="center"/>
        <w:rPr>
          <w:sz w:val="28"/>
          <w:szCs w:val="28"/>
        </w:rPr>
      </w:pPr>
      <w:bookmarkStart w:id="0" w:name="_Toc217669205"/>
      <w:bookmarkStart w:id="1" w:name="_Toc344107239"/>
      <w:bookmarkStart w:id="2" w:name="_Toc344107240"/>
      <w:r w:rsidRPr="00E61D65">
        <w:rPr>
          <w:sz w:val="28"/>
          <w:szCs w:val="28"/>
        </w:rPr>
        <w:t>1.3. Расчёт полного тока трёхфазного короткого замыкания через 0,2 с после возникновения КЗ методом расчётных кривых.</w:t>
      </w:r>
      <w:bookmarkEnd w:id="0"/>
      <w:bookmarkEnd w:id="1"/>
    </w:p>
    <w:p w:rsidR="0056524E" w:rsidRPr="00E61D65" w:rsidRDefault="0056524E" w:rsidP="0056524E">
      <w:pPr>
        <w:ind w:firstLine="709"/>
        <w:jc w:val="both"/>
      </w:pPr>
    </w:p>
    <w:p w:rsidR="0056524E" w:rsidRPr="00E61D65" w:rsidRDefault="0056524E" w:rsidP="0056524E">
      <w:pPr>
        <w:ind w:firstLine="709"/>
        <w:jc w:val="both"/>
      </w:pPr>
      <w:r w:rsidRPr="00E61D65">
        <w:t>Данный метод основан на применении специальных кривых, которые дают для произвольного момента переходного процесса значение периодической составляющей тока в месте КЗ в функции от расчётного индуктивного сопротивления:</w:t>
      </w:r>
    </w:p>
    <w:p w:rsidR="0056524E" w:rsidRPr="00E61D65" w:rsidRDefault="0056524E" w:rsidP="0056524E">
      <w:pPr>
        <w:jc w:val="center"/>
        <w:rPr>
          <w:b/>
          <w:sz w:val="20"/>
          <w:szCs w:val="20"/>
        </w:rPr>
      </w:pPr>
    </w:p>
    <w:p w:rsidR="0056524E" w:rsidRPr="00E61D65" w:rsidRDefault="0056524E" w:rsidP="0056524E">
      <w:pPr>
        <w:jc w:val="center"/>
        <w:rPr>
          <w:b/>
          <w:sz w:val="20"/>
          <w:szCs w:val="20"/>
        </w:rPr>
      </w:pPr>
      <w:r w:rsidRPr="00E61D65">
        <w:object w:dxaOrig="5330" w:dyaOrig="33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58.5pt" o:ole="">
            <v:imagedata r:id="rId8" o:title=""/>
          </v:shape>
          <o:OLEObject Type="Embed" ProgID="Visio.Drawing.11" ShapeID="_x0000_i1025" DrawAspect="Content" ObjectID="_1635957294" r:id="rId9"/>
        </w:object>
      </w:r>
    </w:p>
    <w:p w:rsidR="0056524E" w:rsidRPr="00E61D65" w:rsidRDefault="0056524E" w:rsidP="0056524E">
      <w:pPr>
        <w:ind w:firstLine="709"/>
        <w:jc w:val="both"/>
      </w:pPr>
      <w:r w:rsidRPr="00E61D65">
        <w:t>В общем случае для расчёта полного тока методом расчётных кривых необходимо составить схему замещения без учёта нагрузок.</w:t>
      </w:r>
      <w:r>
        <w:t xml:space="preserve"> </w:t>
      </w:r>
      <w:r w:rsidRPr="00C83370">
        <w:rPr>
          <w:color w:val="FF0000"/>
        </w:rPr>
        <w:t xml:space="preserve">[2] </w:t>
      </w:r>
      <w:r w:rsidRPr="00E61D65">
        <w:t>Исключение составляют крупные синхронные компенсаторы и двигатели, находящиеся вблизи точки КЗ, которые в таком случае рассматриваются как генераторы равновеликой мощности. Далее постепенным преобразованием схема приводится к виду многолучевой звезды, где в отдельные ветви выделяются источники разных типов и источники, находящиеся в разных условиях относительно точки КЗ.</w:t>
      </w:r>
    </w:p>
    <w:p w:rsidR="0056524E" w:rsidRPr="00E61D65" w:rsidRDefault="0056524E" w:rsidP="0056524E">
      <w:pPr>
        <w:ind w:firstLine="709"/>
        <w:jc w:val="both"/>
      </w:pPr>
      <w:r w:rsidRPr="00E61D65">
        <w:t>Итак, без учёта нагрузки получим следующую схему замещения:</w:t>
      </w:r>
    </w:p>
    <w:p w:rsidR="0056524E" w:rsidRPr="00E61D65" w:rsidRDefault="0056524E" w:rsidP="0056524E">
      <w:pPr>
        <w:jc w:val="center"/>
        <w:rPr>
          <w:b/>
          <w:sz w:val="20"/>
          <w:szCs w:val="20"/>
        </w:rPr>
      </w:pPr>
      <w:r w:rsidRPr="00E61D65">
        <w:rPr>
          <w:b/>
          <w:sz w:val="20"/>
          <w:szCs w:val="20"/>
        </w:rPr>
        <w:object w:dxaOrig="10888" w:dyaOrig="10744">
          <v:shape id="_x0000_i1026" type="#_x0000_t75" style="width:180pt;height:186pt" o:ole="">
            <v:imagedata r:id="rId10" o:title=""/>
          </v:shape>
          <o:OLEObject Type="Embed" ProgID="Visio.Drawing.11" ShapeID="_x0000_i1026" DrawAspect="Content" ObjectID="_1635957295" r:id="rId11"/>
        </w:object>
      </w:r>
    </w:p>
    <w:p w:rsidR="00D3355E" w:rsidRDefault="00D3355E" w:rsidP="0056524E">
      <w:pPr>
        <w:jc w:val="both"/>
      </w:pPr>
      <w:r>
        <w:t xml:space="preserve">Значения коэффициента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</m:oMath>
      <w:r w:rsidRPr="00D3355E">
        <w:t xml:space="preserve"> </w:t>
      </w:r>
      <w:r>
        <w:t xml:space="preserve">для различных источников, питающих точку </w:t>
      </w:r>
      <w:proofErr w:type="gramStart"/>
      <w:r>
        <w:t>КЗ</w:t>
      </w:r>
      <w:proofErr w:type="gramEnd"/>
      <w:r>
        <w:t xml:space="preserve"> (синхронные генераторы и компенсаторы, синхронные двигатели, асинхронные двигатели), в зависимости от удалённости точки КЗ, определяется по графикам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t</m:t>
        </m:r>
        <m:r>
          <w:rPr>
            <w:rFonts w:ascii="Cambria Math" w:hAnsi="Cambria Math"/>
          </w:rPr>
          <m:t>)</m:t>
        </m:r>
      </m:oMath>
      <w:r>
        <w:t xml:space="preserve">, представленным на рисунке </w:t>
      </w:r>
      <w:r w:rsidRPr="00D3355E">
        <w:t>[5]</w:t>
      </w:r>
      <w:r>
        <w:t>.</w:t>
      </w:r>
    </w:p>
    <w:p w:rsidR="00D3355E" w:rsidRPr="00D3355E" w:rsidRDefault="00D3355E" w:rsidP="0056524E">
      <w:pPr>
        <w:jc w:val="both"/>
        <w:rPr>
          <w:i/>
        </w:rPr>
      </w:pPr>
      <w:r>
        <w:rPr>
          <w:i/>
          <w:noProof/>
        </w:rPr>
        <w:drawing>
          <wp:inline distT="0" distB="0" distL="0" distR="0">
            <wp:extent cx="6120130" cy="2396490"/>
            <wp:effectExtent l="19050" t="0" r="0" b="0"/>
            <wp:docPr id="1" name="Рисунок 0" descr="Кривые КЗ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ривые КЗ.bmp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9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55E" w:rsidRDefault="00D3355E" w:rsidP="00D3355E">
      <w:pPr>
        <w:jc w:val="center"/>
      </w:pPr>
      <w:r>
        <w:t xml:space="preserve">Рисунок </w:t>
      </w:r>
      <w:r w:rsidR="00DB2CFD">
        <w:t>–</w:t>
      </w:r>
      <w:r>
        <w:t xml:space="preserve"> </w:t>
      </w:r>
      <w:r w:rsidR="00DB2CFD">
        <w:t>Типовые кривые изменения периодической составляющей тока КЗ от синхронного электродвигателя, асинхронного электродвигателя и синхронного генератора</w:t>
      </w:r>
    </w:p>
    <w:p w:rsidR="00DB2CFD" w:rsidRDefault="00DB2CFD" w:rsidP="00D3355E">
      <w:pPr>
        <w:jc w:val="center"/>
      </w:pPr>
    </w:p>
    <w:p w:rsidR="00DB2CFD" w:rsidRDefault="00DB2CFD" w:rsidP="0056524E">
      <w:pPr>
        <w:jc w:val="both"/>
      </w:pPr>
    </w:p>
    <w:p w:rsidR="00DB2CFD" w:rsidRDefault="00DB2CFD" w:rsidP="0056524E">
      <w:pPr>
        <w:jc w:val="both"/>
      </w:pPr>
    </w:p>
    <w:p w:rsidR="0056524E" w:rsidRPr="00E61D65" w:rsidRDefault="0056524E" w:rsidP="0056524E">
      <w:pPr>
        <w:jc w:val="both"/>
      </w:pPr>
      <w:r w:rsidRPr="00E61D65">
        <w:lastRenderedPageBreak/>
        <w:t xml:space="preserve">Периодическая составляющая тока </w:t>
      </w:r>
      <w:proofErr w:type="spellStart"/>
      <w:r w:rsidRPr="00E61D65">
        <w:t>к.з</w:t>
      </w:r>
      <w:proofErr w:type="spellEnd"/>
      <w:r w:rsidRPr="00E61D65">
        <w:t xml:space="preserve">. от генератора </w:t>
      </w:r>
      <w:proofErr w:type="gramStart"/>
      <w:r w:rsidRPr="00E61D65">
        <w:t>для</w:t>
      </w:r>
      <w:proofErr w:type="gramEnd"/>
      <w:r w:rsidRPr="00E61D65">
        <w:t xml:space="preserve"> </w:t>
      </w:r>
      <w:r w:rsidRPr="00E61D65">
        <w:rPr>
          <w:position w:val="-10"/>
        </w:rPr>
        <w:object w:dxaOrig="820" w:dyaOrig="320">
          <v:shape id="_x0000_i1027" type="#_x0000_t75" style="width:41.25pt;height:15.75pt" o:ole="">
            <v:imagedata r:id="rId13" o:title=""/>
          </v:shape>
          <o:OLEObject Type="Embed" ProgID="Equation.DSMT4" ShapeID="_x0000_i1027" DrawAspect="Content" ObjectID="_1635957296" r:id="rId14"/>
        </w:object>
      </w:r>
      <w:r w:rsidRPr="00E61D65">
        <w:t>:</w:t>
      </w:r>
    </w:p>
    <w:p w:rsidR="0056524E" w:rsidRPr="00E61D65" w:rsidRDefault="0056524E" w:rsidP="0056524E">
      <w:pPr>
        <w:jc w:val="both"/>
      </w:pPr>
      <w:r w:rsidRPr="007277C2">
        <w:rPr>
          <w:position w:val="-70"/>
        </w:rPr>
        <w:object w:dxaOrig="4480" w:dyaOrig="1520">
          <v:shape id="_x0000_i1028" type="#_x0000_t75" style="width:224.25pt;height:75.75pt" o:ole="">
            <v:imagedata r:id="rId15" o:title=""/>
          </v:shape>
          <o:OLEObject Type="Embed" ProgID="Equation.DSMT4" ShapeID="_x0000_i1028" DrawAspect="Content" ObjectID="_1635957297" r:id="rId16"/>
        </w:object>
      </w:r>
    </w:p>
    <w:p w:rsidR="0056524E" w:rsidRDefault="0056524E" w:rsidP="0056524E">
      <w:pPr>
        <w:jc w:val="both"/>
      </w:pPr>
      <w:r w:rsidRPr="007277C2">
        <w:rPr>
          <w:position w:val="-16"/>
        </w:rPr>
        <w:object w:dxaOrig="3780" w:dyaOrig="400">
          <v:shape id="_x0000_i1029" type="#_x0000_t75" style="width:189pt;height:20.25pt" o:ole="">
            <v:imagedata r:id="rId17" o:title=""/>
          </v:shape>
          <o:OLEObject Type="Embed" ProgID="Equation.DSMT4" ShapeID="_x0000_i1029" DrawAspect="Content" ObjectID="_1635957298" r:id="rId18"/>
        </w:object>
      </w:r>
    </w:p>
    <w:p w:rsidR="0056524E" w:rsidRPr="00E61D65" w:rsidRDefault="0056524E" w:rsidP="0056524E">
      <w:pPr>
        <w:jc w:val="both"/>
      </w:pPr>
      <w:r>
        <w:t>П</w:t>
      </w:r>
      <w:r w:rsidRPr="00E61D65">
        <w:t xml:space="preserve">ринимаем согласно </w:t>
      </w:r>
      <w:r>
        <w:t xml:space="preserve">заданным кривым по </w:t>
      </w:r>
      <w:r w:rsidRPr="0056524E">
        <w:t>[5]</w:t>
      </w:r>
      <w:r>
        <w:t xml:space="preserve"> </w:t>
      </w:r>
      <w:r w:rsidRPr="00E61D65">
        <w:rPr>
          <w:position w:val="-12"/>
        </w:rPr>
        <w:object w:dxaOrig="940" w:dyaOrig="360">
          <v:shape id="_x0000_i1030" type="#_x0000_t75" style="width:48pt;height:18pt" o:ole="">
            <v:imagedata r:id="rId19" o:title=""/>
          </v:shape>
          <o:OLEObject Type="Embed" ProgID="Equation.DSMT4" ShapeID="_x0000_i1030" DrawAspect="Content" ObjectID="_1635957299" r:id="rId20"/>
        </w:object>
      </w:r>
      <w:r w:rsidRPr="00E61D65">
        <w:t>.</w:t>
      </w:r>
    </w:p>
    <w:p w:rsidR="0056524E" w:rsidRPr="00E61D65" w:rsidRDefault="0056524E" w:rsidP="0056524E">
      <w:pPr>
        <w:jc w:val="both"/>
      </w:pPr>
      <w:r w:rsidRPr="00E61D65">
        <w:t xml:space="preserve">Периодическая составляющая тока </w:t>
      </w:r>
      <w:proofErr w:type="spellStart"/>
      <w:r w:rsidRPr="00E61D65">
        <w:t>к.з</w:t>
      </w:r>
      <w:proofErr w:type="spellEnd"/>
      <w:r w:rsidRPr="00E61D65">
        <w:t xml:space="preserve">. от асинхронного двигателя </w:t>
      </w:r>
      <w:proofErr w:type="gramStart"/>
      <w:r w:rsidRPr="00E61D65">
        <w:t>для</w:t>
      </w:r>
      <w:proofErr w:type="gramEnd"/>
      <w:r w:rsidRPr="00E61D65">
        <w:t xml:space="preserve"> </w:t>
      </w:r>
      <w:r w:rsidRPr="00E61D65">
        <w:rPr>
          <w:position w:val="-10"/>
        </w:rPr>
        <w:object w:dxaOrig="820" w:dyaOrig="320">
          <v:shape id="_x0000_i1031" type="#_x0000_t75" style="width:41.25pt;height:15.75pt" o:ole="">
            <v:imagedata r:id="rId13" o:title=""/>
          </v:shape>
          <o:OLEObject Type="Embed" ProgID="Equation.DSMT4" ShapeID="_x0000_i1031" DrawAspect="Content" ObjectID="_1635957300" r:id="rId21"/>
        </w:object>
      </w:r>
      <w:r w:rsidRPr="00E61D65">
        <w:t>:</w:t>
      </w:r>
    </w:p>
    <w:p w:rsidR="0056524E" w:rsidRPr="00E61D65" w:rsidRDefault="0056524E" w:rsidP="0056524E">
      <w:pPr>
        <w:jc w:val="both"/>
      </w:pPr>
      <w:r w:rsidRPr="007277C2">
        <w:rPr>
          <w:position w:val="-70"/>
        </w:rPr>
        <w:object w:dxaOrig="4800" w:dyaOrig="1520">
          <v:shape id="_x0000_i1032" type="#_x0000_t75" style="width:240pt;height:75.75pt" o:ole="">
            <v:imagedata r:id="rId22" o:title=""/>
          </v:shape>
          <o:OLEObject Type="Embed" ProgID="Equation.DSMT4" ShapeID="_x0000_i1032" DrawAspect="Content" ObjectID="_1635957301" r:id="rId23"/>
        </w:object>
      </w:r>
    </w:p>
    <w:p w:rsidR="0056524E" w:rsidRDefault="0056524E" w:rsidP="0056524E">
      <w:pPr>
        <w:jc w:val="both"/>
      </w:pPr>
      <w:r w:rsidRPr="007277C2">
        <w:rPr>
          <w:position w:val="-16"/>
        </w:rPr>
        <w:object w:dxaOrig="4420" w:dyaOrig="400">
          <v:shape id="_x0000_i1033" type="#_x0000_t75" style="width:220.5pt;height:20.25pt" o:ole="">
            <v:imagedata r:id="rId24" o:title=""/>
          </v:shape>
          <o:OLEObject Type="Embed" ProgID="Equation.DSMT4" ShapeID="_x0000_i1033" DrawAspect="Content" ObjectID="_1635957302" r:id="rId25"/>
        </w:object>
      </w:r>
    </w:p>
    <w:p w:rsidR="0056524E" w:rsidRPr="00E61D65" w:rsidRDefault="0056524E" w:rsidP="0056524E">
      <w:pPr>
        <w:jc w:val="both"/>
      </w:pPr>
      <w:r>
        <w:t>П</w:t>
      </w:r>
      <w:r w:rsidRPr="00E61D65">
        <w:t xml:space="preserve">ринимаем согласно </w:t>
      </w:r>
      <w:r>
        <w:t xml:space="preserve">заданным кривым по </w:t>
      </w:r>
      <w:r w:rsidRPr="0056524E">
        <w:t>[5]</w:t>
      </w:r>
      <w:r w:rsidRPr="00E61D65">
        <w:rPr>
          <w:position w:val="-12"/>
        </w:rPr>
        <w:object w:dxaOrig="780" w:dyaOrig="360">
          <v:shape id="_x0000_i1034" type="#_x0000_t75" style="width:39pt;height:18pt" o:ole="">
            <v:imagedata r:id="rId26" o:title=""/>
          </v:shape>
          <o:OLEObject Type="Embed" ProgID="Equation.DSMT4" ShapeID="_x0000_i1034" DrawAspect="Content" ObjectID="_1635957303" r:id="rId27"/>
        </w:object>
      </w:r>
      <w:r w:rsidRPr="00E61D65">
        <w:t>.</w:t>
      </w:r>
    </w:p>
    <w:p w:rsidR="0056524E" w:rsidRPr="00E61D65" w:rsidRDefault="0056524E" w:rsidP="0056524E">
      <w:pPr>
        <w:jc w:val="both"/>
      </w:pPr>
      <w:r w:rsidRPr="00E61D65">
        <w:t xml:space="preserve">Периодическая составляющая тока </w:t>
      </w:r>
      <w:proofErr w:type="spellStart"/>
      <w:r w:rsidRPr="00E61D65">
        <w:t>к.з</w:t>
      </w:r>
      <w:proofErr w:type="spellEnd"/>
      <w:r w:rsidRPr="00E61D65">
        <w:t>. от синхронного двигателя СД</w:t>
      </w:r>
      <w:proofErr w:type="gramStart"/>
      <w:r w:rsidRPr="00E61D65">
        <w:t>1</w:t>
      </w:r>
      <w:proofErr w:type="gramEnd"/>
      <w:r w:rsidRPr="00E61D65">
        <w:t xml:space="preserve"> для </w:t>
      </w:r>
      <w:r w:rsidRPr="00E61D65">
        <w:rPr>
          <w:position w:val="-10"/>
        </w:rPr>
        <w:object w:dxaOrig="820" w:dyaOrig="320">
          <v:shape id="_x0000_i1035" type="#_x0000_t75" style="width:41.25pt;height:15.75pt" o:ole="">
            <v:imagedata r:id="rId13" o:title=""/>
          </v:shape>
          <o:OLEObject Type="Embed" ProgID="Equation.DSMT4" ShapeID="_x0000_i1035" DrawAspect="Content" ObjectID="_1635957304" r:id="rId28"/>
        </w:object>
      </w:r>
      <w:r w:rsidRPr="00E61D65">
        <w:t>:</w:t>
      </w:r>
    </w:p>
    <w:p w:rsidR="0056524E" w:rsidRPr="00E61D65" w:rsidRDefault="0056524E" w:rsidP="0056524E">
      <w:pPr>
        <w:jc w:val="both"/>
      </w:pPr>
      <w:r w:rsidRPr="007277C2">
        <w:rPr>
          <w:position w:val="-70"/>
        </w:rPr>
        <w:object w:dxaOrig="5100" w:dyaOrig="1520">
          <v:shape id="_x0000_i1036" type="#_x0000_t75" style="width:255pt;height:75.75pt" o:ole="">
            <v:imagedata r:id="rId29" o:title=""/>
          </v:shape>
          <o:OLEObject Type="Embed" ProgID="Equation.DSMT4" ShapeID="_x0000_i1036" DrawAspect="Content" ObjectID="_1635957305" r:id="rId30"/>
        </w:object>
      </w:r>
    </w:p>
    <w:p w:rsidR="0056524E" w:rsidRDefault="0056524E" w:rsidP="0056524E">
      <w:pPr>
        <w:jc w:val="both"/>
      </w:pPr>
      <w:r w:rsidRPr="007277C2">
        <w:rPr>
          <w:position w:val="-16"/>
        </w:rPr>
        <w:object w:dxaOrig="4500" w:dyaOrig="400">
          <v:shape id="_x0000_i1037" type="#_x0000_t75" style="width:225pt;height:20.25pt" o:ole="">
            <v:imagedata r:id="rId31" o:title=""/>
          </v:shape>
          <o:OLEObject Type="Embed" ProgID="Equation.DSMT4" ShapeID="_x0000_i1037" DrawAspect="Content" ObjectID="_1635957306" r:id="rId32"/>
        </w:object>
      </w:r>
    </w:p>
    <w:p w:rsidR="0056524E" w:rsidRPr="00E61D65" w:rsidRDefault="0056524E" w:rsidP="0056524E">
      <w:pPr>
        <w:jc w:val="both"/>
      </w:pPr>
      <w:r>
        <w:t>П</w:t>
      </w:r>
      <w:r w:rsidRPr="00E61D65">
        <w:t xml:space="preserve">ринимаем согласно </w:t>
      </w:r>
      <w:r>
        <w:t xml:space="preserve">заданным кривым по </w:t>
      </w:r>
      <w:r w:rsidRPr="0056524E">
        <w:t>[5]</w:t>
      </w:r>
      <w:r>
        <w:t xml:space="preserve"> </w:t>
      </w:r>
      <w:r w:rsidR="00A60147" w:rsidRPr="00E61D65">
        <w:rPr>
          <w:position w:val="-12"/>
        </w:rPr>
        <w:object w:dxaOrig="820" w:dyaOrig="360">
          <v:shape id="_x0000_i1038" type="#_x0000_t75" style="width:41.25pt;height:18pt" o:ole="">
            <v:imagedata r:id="rId33" o:title=""/>
          </v:shape>
          <o:OLEObject Type="Embed" ProgID="Equation.DSMT4" ShapeID="_x0000_i1038" DrawAspect="Content" ObjectID="_1635957307" r:id="rId34"/>
        </w:object>
      </w:r>
      <w:r w:rsidRPr="00E61D65">
        <w:t>.</w:t>
      </w:r>
    </w:p>
    <w:p w:rsidR="0056524E" w:rsidRPr="00E61D65" w:rsidRDefault="0056524E" w:rsidP="0056524E">
      <w:pPr>
        <w:jc w:val="both"/>
      </w:pPr>
      <w:r w:rsidRPr="00E61D65">
        <w:t xml:space="preserve">Периодическая составляющая тока </w:t>
      </w:r>
      <w:proofErr w:type="spellStart"/>
      <w:r w:rsidRPr="00E61D65">
        <w:t>к.з</w:t>
      </w:r>
      <w:proofErr w:type="spellEnd"/>
      <w:r w:rsidRPr="00E61D65">
        <w:t>. от синхронного двигателя СД</w:t>
      </w:r>
      <w:proofErr w:type="gramStart"/>
      <w:r w:rsidRPr="00E61D65">
        <w:t>2</w:t>
      </w:r>
      <w:proofErr w:type="gramEnd"/>
      <w:r w:rsidRPr="00E61D65">
        <w:t xml:space="preserve"> для </w:t>
      </w:r>
      <w:r w:rsidRPr="00E61D65">
        <w:rPr>
          <w:position w:val="-10"/>
        </w:rPr>
        <w:object w:dxaOrig="820" w:dyaOrig="320">
          <v:shape id="_x0000_i1039" type="#_x0000_t75" style="width:41.25pt;height:15.75pt" o:ole="">
            <v:imagedata r:id="rId13" o:title=""/>
          </v:shape>
          <o:OLEObject Type="Embed" ProgID="Equation.DSMT4" ShapeID="_x0000_i1039" DrawAspect="Content" ObjectID="_1635957308" r:id="rId35"/>
        </w:object>
      </w:r>
      <w:r w:rsidRPr="00E61D65">
        <w:t>:</w:t>
      </w:r>
    </w:p>
    <w:p w:rsidR="0056524E" w:rsidRPr="00E61D65" w:rsidRDefault="0056524E" w:rsidP="0056524E">
      <w:pPr>
        <w:jc w:val="both"/>
      </w:pPr>
      <w:r w:rsidRPr="007277C2">
        <w:rPr>
          <w:position w:val="-70"/>
        </w:rPr>
        <w:object w:dxaOrig="4940" w:dyaOrig="1520">
          <v:shape id="_x0000_i1040" type="#_x0000_t75" style="width:247.5pt;height:75.75pt" o:ole="">
            <v:imagedata r:id="rId36" o:title=""/>
          </v:shape>
          <o:OLEObject Type="Embed" ProgID="Equation.DSMT4" ShapeID="_x0000_i1040" DrawAspect="Content" ObjectID="_1635957309" r:id="rId37"/>
        </w:object>
      </w:r>
    </w:p>
    <w:p w:rsidR="00A60147" w:rsidRDefault="00A60147" w:rsidP="0056524E">
      <w:pPr>
        <w:jc w:val="both"/>
      </w:pPr>
      <w:r w:rsidRPr="007277C2">
        <w:rPr>
          <w:position w:val="-16"/>
        </w:rPr>
        <w:object w:dxaOrig="4280" w:dyaOrig="400">
          <v:shape id="_x0000_i1041" type="#_x0000_t75" style="width:213.75pt;height:20.25pt" o:ole="">
            <v:imagedata r:id="rId38" o:title=""/>
          </v:shape>
          <o:OLEObject Type="Embed" ProgID="Equation.DSMT4" ShapeID="_x0000_i1041" DrawAspect="Content" ObjectID="_1635957310" r:id="rId39"/>
        </w:object>
      </w:r>
    </w:p>
    <w:p w:rsidR="0056524E" w:rsidRPr="00E61D65" w:rsidRDefault="00A60147" w:rsidP="0056524E">
      <w:pPr>
        <w:jc w:val="both"/>
      </w:pPr>
      <w:r>
        <w:t>П</w:t>
      </w:r>
      <w:r w:rsidRPr="00E61D65">
        <w:t xml:space="preserve">ринимаем согласно </w:t>
      </w:r>
      <w:r>
        <w:t xml:space="preserve">заданным кривым по </w:t>
      </w:r>
      <w:r w:rsidRPr="0056524E">
        <w:t>[5]</w:t>
      </w:r>
      <w:r>
        <w:t xml:space="preserve"> </w:t>
      </w:r>
      <w:r w:rsidRPr="00E61D65">
        <w:rPr>
          <w:position w:val="-12"/>
        </w:rPr>
        <w:object w:dxaOrig="820" w:dyaOrig="360">
          <v:shape id="_x0000_i1042" type="#_x0000_t75" style="width:41.25pt;height:18pt" o:ole="">
            <v:imagedata r:id="rId40" o:title=""/>
          </v:shape>
          <o:OLEObject Type="Embed" ProgID="Equation.DSMT4" ShapeID="_x0000_i1042" DrawAspect="Content" ObjectID="_1635957311" r:id="rId41"/>
        </w:object>
      </w:r>
      <w:r w:rsidR="0056524E" w:rsidRPr="00E61D65">
        <w:t>.</w:t>
      </w:r>
    </w:p>
    <w:p w:rsidR="0056524E" w:rsidRPr="00E61D65" w:rsidRDefault="0056524E" w:rsidP="0056524E">
      <w:pPr>
        <w:jc w:val="both"/>
      </w:pPr>
      <w:r w:rsidRPr="00E61D65">
        <w:t>Для источника бесконечной мощности ток определится следующим образом:</w:t>
      </w:r>
    </w:p>
    <w:p w:rsidR="0056524E" w:rsidRPr="00E61D65" w:rsidRDefault="0056524E" w:rsidP="0056524E">
      <w:pPr>
        <w:jc w:val="both"/>
      </w:pPr>
      <w:r w:rsidRPr="007277C2">
        <w:rPr>
          <w:position w:val="-16"/>
        </w:rPr>
        <w:object w:dxaOrig="2380" w:dyaOrig="400">
          <v:shape id="_x0000_i1043" type="#_x0000_t75" style="width:118.5pt;height:20.25pt" o:ole="">
            <v:imagedata r:id="rId42" o:title=""/>
          </v:shape>
          <o:OLEObject Type="Embed" ProgID="Equation.DSMT4" ShapeID="_x0000_i1043" DrawAspect="Content" ObjectID="_1635957312" r:id="rId43"/>
        </w:object>
      </w:r>
      <w:r w:rsidRPr="00E61D65">
        <w:t>.</w:t>
      </w:r>
    </w:p>
    <w:p w:rsidR="0056524E" w:rsidRPr="00E61D65" w:rsidRDefault="0056524E" w:rsidP="0056524E">
      <w:pPr>
        <w:jc w:val="both"/>
      </w:pPr>
      <w:r w:rsidRPr="00E61D65">
        <w:t>Теперь найдём искомую величину периодической слагающей тока короткого замыкания для заданного момента времени 0,</w:t>
      </w:r>
      <w:r>
        <w:t>2</w:t>
      </w:r>
      <w:r w:rsidRPr="00E61D65">
        <w:t xml:space="preserve"> </w:t>
      </w:r>
      <w:proofErr w:type="gramStart"/>
      <w:r w:rsidRPr="00E61D65">
        <w:t>с</w:t>
      </w:r>
      <w:proofErr w:type="gramEnd"/>
      <w:r w:rsidRPr="00E61D65">
        <w:t xml:space="preserve"> в именованных единицах:</w:t>
      </w:r>
    </w:p>
    <w:p w:rsidR="0056524E" w:rsidRPr="00E61D65" w:rsidRDefault="00A60147" w:rsidP="0056524E">
      <w:pPr>
        <w:jc w:val="both"/>
      </w:pPr>
      <w:r w:rsidRPr="007277C2">
        <w:rPr>
          <w:position w:val="-16"/>
        </w:rPr>
        <w:object w:dxaOrig="9060" w:dyaOrig="400">
          <v:shape id="_x0000_i1044" type="#_x0000_t75" style="width:453.75pt;height:20.25pt" o:ole="">
            <v:imagedata r:id="rId44" o:title=""/>
          </v:shape>
          <o:OLEObject Type="Embed" ProgID="Equation.DSMT4" ShapeID="_x0000_i1044" DrawAspect="Content" ObjectID="_1635957313" r:id="rId45"/>
        </w:object>
      </w:r>
    </w:p>
    <w:p w:rsidR="0056524E" w:rsidRPr="00E61D65" w:rsidRDefault="0056524E" w:rsidP="0056524E">
      <w:pPr>
        <w:jc w:val="both"/>
      </w:pPr>
      <w:r w:rsidRPr="00E61D65">
        <w:t xml:space="preserve">Теперь рассчитаем значения апериодической составляющей тока </w:t>
      </w:r>
      <w:proofErr w:type="gramStart"/>
      <w:r w:rsidRPr="00E61D65">
        <w:t>КЗ</w:t>
      </w:r>
      <w:proofErr w:type="gramEnd"/>
      <w:r w:rsidRPr="00E61D65">
        <w:t xml:space="preserve"> к моменту времени 0,2 с для каждой ветви. </w:t>
      </w:r>
    </w:p>
    <w:p w:rsidR="0056524E" w:rsidRPr="00E61D65" w:rsidRDefault="0056524E" w:rsidP="0056524E">
      <w:pPr>
        <w:jc w:val="both"/>
      </w:pPr>
    </w:p>
    <w:p w:rsidR="0056524E" w:rsidRPr="00E61D65" w:rsidRDefault="0056524E" w:rsidP="0056524E">
      <w:pPr>
        <w:jc w:val="both"/>
      </w:pPr>
      <w:r w:rsidRPr="00E61D65">
        <w:t xml:space="preserve">Апериодическая составляющая тока КЗ в ветви с генератором </w:t>
      </w:r>
      <w:r w:rsidRPr="00E61D65">
        <w:rPr>
          <w:lang w:val="en-US"/>
        </w:rPr>
        <w:t>G</w:t>
      </w:r>
      <w:r w:rsidRPr="00E61D65">
        <w:t>1:</w:t>
      </w:r>
    </w:p>
    <w:p w:rsidR="0056524E" w:rsidRPr="00E61D65" w:rsidRDefault="0056524E" w:rsidP="0056524E">
      <w:pPr>
        <w:jc w:val="both"/>
      </w:pPr>
      <w:r w:rsidRPr="00E61D65">
        <w:rPr>
          <w:position w:val="-36"/>
        </w:rPr>
        <w:object w:dxaOrig="5080" w:dyaOrig="820">
          <v:shape id="_x0000_i1045" type="#_x0000_t75" style="width:254.25pt;height:40.5pt" o:ole="">
            <v:imagedata r:id="rId46" o:title=""/>
          </v:shape>
          <o:OLEObject Type="Embed" ProgID="Equation.DSMT4" ShapeID="_x0000_i1045" DrawAspect="Content" ObjectID="_1635957314" r:id="rId47"/>
        </w:object>
      </w:r>
      <w:r w:rsidRPr="00E61D65">
        <w:t>.</w:t>
      </w:r>
    </w:p>
    <w:p w:rsidR="0056524E" w:rsidRPr="00E61D65" w:rsidRDefault="0056524E" w:rsidP="0056524E">
      <w:pPr>
        <w:jc w:val="both"/>
      </w:pPr>
      <w:r w:rsidRPr="00E61D65">
        <w:t>Апериодическая составляющая тока КЗ в ветви с асинхронным двигателем:</w:t>
      </w:r>
    </w:p>
    <w:p w:rsidR="0056524E" w:rsidRPr="00E61D65" w:rsidRDefault="0056524E" w:rsidP="0056524E">
      <w:pPr>
        <w:jc w:val="both"/>
      </w:pPr>
      <w:r w:rsidRPr="00E61D65">
        <w:rPr>
          <w:position w:val="-36"/>
        </w:rPr>
        <w:object w:dxaOrig="5660" w:dyaOrig="820">
          <v:shape id="_x0000_i1046" type="#_x0000_t75" style="width:283.5pt;height:40.5pt" o:ole="">
            <v:imagedata r:id="rId48" o:title=""/>
          </v:shape>
          <o:OLEObject Type="Embed" ProgID="Equation.DSMT4" ShapeID="_x0000_i1046" DrawAspect="Content" ObjectID="_1635957315" r:id="rId49"/>
        </w:object>
      </w:r>
      <w:r w:rsidRPr="00E61D65">
        <w:t>.</w:t>
      </w:r>
    </w:p>
    <w:p w:rsidR="0056524E" w:rsidRPr="00E61D65" w:rsidRDefault="0056524E" w:rsidP="0056524E">
      <w:pPr>
        <w:jc w:val="both"/>
      </w:pPr>
      <w:r w:rsidRPr="00E61D65">
        <w:t xml:space="preserve">Апериодическая составляющая тока </w:t>
      </w:r>
      <w:proofErr w:type="gramStart"/>
      <w:r w:rsidRPr="00E61D65">
        <w:t>КЗ</w:t>
      </w:r>
      <w:proofErr w:type="gramEnd"/>
      <w:r w:rsidRPr="00E61D65">
        <w:t xml:space="preserve"> в ветви с синхронным двигателем СД1:</w:t>
      </w:r>
    </w:p>
    <w:p w:rsidR="0056524E" w:rsidRPr="00E61D65" w:rsidRDefault="0056524E" w:rsidP="0056524E">
      <w:pPr>
        <w:jc w:val="both"/>
      </w:pPr>
      <w:r w:rsidRPr="00E61D65">
        <w:rPr>
          <w:position w:val="-36"/>
        </w:rPr>
        <w:object w:dxaOrig="5600" w:dyaOrig="820">
          <v:shape id="_x0000_i1047" type="#_x0000_t75" style="width:279.75pt;height:40.5pt" o:ole="">
            <v:imagedata r:id="rId50" o:title=""/>
          </v:shape>
          <o:OLEObject Type="Embed" ProgID="Equation.DSMT4" ShapeID="_x0000_i1047" DrawAspect="Content" ObjectID="_1635957316" r:id="rId51"/>
        </w:object>
      </w:r>
      <w:r w:rsidRPr="00E61D65">
        <w:t>.</w:t>
      </w:r>
    </w:p>
    <w:p w:rsidR="0056524E" w:rsidRPr="00E61D65" w:rsidRDefault="0056524E" w:rsidP="0056524E">
      <w:pPr>
        <w:jc w:val="both"/>
      </w:pPr>
      <w:r w:rsidRPr="00E61D65">
        <w:t xml:space="preserve">Апериодическая составляющая тока </w:t>
      </w:r>
      <w:proofErr w:type="gramStart"/>
      <w:r w:rsidRPr="00E61D65">
        <w:t>КЗ</w:t>
      </w:r>
      <w:proofErr w:type="gramEnd"/>
      <w:r w:rsidRPr="00E61D65">
        <w:t xml:space="preserve"> в ветви с синхронным двигателем СД</w:t>
      </w:r>
      <w:r w:rsidR="00317F9F">
        <w:t>2</w:t>
      </w:r>
      <w:r w:rsidRPr="00E61D65">
        <w:t>:</w:t>
      </w:r>
    </w:p>
    <w:p w:rsidR="0056524E" w:rsidRPr="00E61D65" w:rsidRDefault="0056524E" w:rsidP="0056524E">
      <w:pPr>
        <w:jc w:val="both"/>
      </w:pPr>
      <w:r w:rsidRPr="00E61D65">
        <w:rPr>
          <w:position w:val="-36"/>
        </w:rPr>
        <w:object w:dxaOrig="5600" w:dyaOrig="820">
          <v:shape id="_x0000_i1048" type="#_x0000_t75" style="width:279.75pt;height:40.5pt" o:ole="">
            <v:imagedata r:id="rId52" o:title=""/>
          </v:shape>
          <o:OLEObject Type="Embed" ProgID="Equation.DSMT4" ShapeID="_x0000_i1048" DrawAspect="Content" ObjectID="_1635957317" r:id="rId53"/>
        </w:object>
      </w:r>
      <w:r w:rsidRPr="00E61D65">
        <w:t>.</w:t>
      </w:r>
    </w:p>
    <w:p w:rsidR="0056524E" w:rsidRPr="00E61D65" w:rsidRDefault="0056524E" w:rsidP="0056524E">
      <w:pPr>
        <w:jc w:val="both"/>
      </w:pPr>
      <w:r w:rsidRPr="00E61D65">
        <w:t xml:space="preserve">Апериодическая составляющая тока </w:t>
      </w:r>
      <w:proofErr w:type="spellStart"/>
      <w:r w:rsidRPr="00E61D65">
        <w:t>к.з</w:t>
      </w:r>
      <w:proofErr w:type="spellEnd"/>
      <w:r w:rsidRPr="00E61D65">
        <w:t xml:space="preserve">. от системы </w:t>
      </w:r>
      <w:proofErr w:type="gramStart"/>
      <w:r w:rsidRPr="00E61D65">
        <w:t>для</w:t>
      </w:r>
      <w:proofErr w:type="gramEnd"/>
      <w:r w:rsidRPr="00E61D65">
        <w:t xml:space="preserve"> </w:t>
      </w:r>
      <w:r w:rsidRPr="00E61D65">
        <w:rPr>
          <w:position w:val="-10"/>
        </w:rPr>
        <w:object w:dxaOrig="820" w:dyaOrig="320">
          <v:shape id="_x0000_i1049" type="#_x0000_t75" style="width:41.25pt;height:15.75pt" o:ole="">
            <v:imagedata r:id="rId54" o:title=""/>
          </v:shape>
          <o:OLEObject Type="Embed" ProgID="Equation.DSMT4" ShapeID="_x0000_i1049" DrawAspect="Content" ObjectID="_1635957318" r:id="rId55"/>
        </w:object>
      </w:r>
      <w:r w:rsidRPr="00E61D65">
        <w:t>:</w:t>
      </w:r>
    </w:p>
    <w:p w:rsidR="0056524E" w:rsidRPr="00E61D65" w:rsidRDefault="0056524E" w:rsidP="0056524E">
      <w:pPr>
        <w:jc w:val="both"/>
      </w:pPr>
      <w:r w:rsidRPr="00E61D65">
        <w:rPr>
          <w:position w:val="-36"/>
        </w:rPr>
        <w:object w:dxaOrig="5140" w:dyaOrig="820">
          <v:shape id="_x0000_i1050" type="#_x0000_t75" style="width:256.5pt;height:40.5pt" o:ole="">
            <v:imagedata r:id="rId56" o:title=""/>
          </v:shape>
          <o:OLEObject Type="Embed" ProgID="Equation.DSMT4" ShapeID="_x0000_i1050" DrawAspect="Content" ObjectID="_1635957319" r:id="rId57"/>
        </w:object>
      </w:r>
      <w:r w:rsidRPr="00E61D65">
        <w:t>.</w:t>
      </w:r>
    </w:p>
    <w:p w:rsidR="0056524E" w:rsidRPr="00E61D65" w:rsidRDefault="0056524E" w:rsidP="0056524E">
      <w:pPr>
        <w:jc w:val="both"/>
      </w:pPr>
    </w:p>
    <w:p w:rsidR="0056524E" w:rsidRPr="00E61D65" w:rsidRDefault="0056524E" w:rsidP="0056524E">
      <w:pPr>
        <w:jc w:val="both"/>
      </w:pPr>
      <w:r w:rsidRPr="00E61D65">
        <w:t xml:space="preserve">Апериодическая составляющая тока через 0,2 с в точке </w:t>
      </w:r>
      <w:proofErr w:type="gramStart"/>
      <w:r w:rsidRPr="00E61D65">
        <w:t>КЗ</w:t>
      </w:r>
      <w:proofErr w:type="gramEnd"/>
      <w:r w:rsidRPr="00E61D65">
        <w:t xml:space="preserve"> в относительных единицах:</w:t>
      </w:r>
    </w:p>
    <w:p w:rsidR="0056524E" w:rsidRPr="00E61D65" w:rsidRDefault="0056524E" w:rsidP="0056524E">
      <w:pPr>
        <w:jc w:val="both"/>
      </w:pPr>
      <w:r w:rsidRPr="00E61D65">
        <w:rPr>
          <w:position w:val="-16"/>
        </w:rPr>
        <w:object w:dxaOrig="9920" w:dyaOrig="400">
          <v:shape id="_x0000_i1051" type="#_x0000_t75" style="width:495.75pt;height:20.25pt" o:ole="">
            <v:imagedata r:id="rId58" o:title=""/>
          </v:shape>
          <o:OLEObject Type="Embed" ProgID="Equation.DSMT4" ShapeID="_x0000_i1051" DrawAspect="Content" ObjectID="_1635957320" r:id="rId59"/>
        </w:object>
      </w:r>
    </w:p>
    <w:p w:rsidR="0056524E" w:rsidRPr="00E61D65" w:rsidRDefault="0056524E" w:rsidP="0056524E">
      <w:pPr>
        <w:jc w:val="both"/>
      </w:pPr>
      <w:r w:rsidRPr="00E61D65">
        <w:t xml:space="preserve">Полный ток в месте </w:t>
      </w:r>
      <w:proofErr w:type="gramStart"/>
      <w:r w:rsidRPr="00E61D65">
        <w:t>КЗ</w:t>
      </w:r>
      <w:proofErr w:type="gramEnd"/>
      <w:r w:rsidRPr="00E61D65">
        <w:t xml:space="preserve"> через 0,2 с в относительных единицах:</w:t>
      </w:r>
    </w:p>
    <w:p w:rsidR="0056524E" w:rsidRPr="00E61D65" w:rsidRDefault="00A60147" w:rsidP="0056524E">
      <w:pPr>
        <w:jc w:val="both"/>
      </w:pPr>
      <w:r w:rsidRPr="00F701E2">
        <w:rPr>
          <w:position w:val="-18"/>
        </w:rPr>
        <w:object w:dxaOrig="4880" w:dyaOrig="499">
          <v:shape id="_x0000_i1052" type="#_x0000_t75" style="width:244.5pt;height:25.5pt" o:ole="">
            <v:imagedata r:id="rId60" o:title=""/>
          </v:shape>
          <o:OLEObject Type="Embed" ProgID="Equation.DSMT4" ShapeID="_x0000_i1052" DrawAspect="Content" ObjectID="_1635957321" r:id="rId61"/>
        </w:object>
      </w:r>
      <w:r w:rsidR="0056524E" w:rsidRPr="00E61D65">
        <w:t>.</w:t>
      </w:r>
    </w:p>
    <w:p w:rsidR="0056524E" w:rsidRPr="00E61D65" w:rsidRDefault="0056524E" w:rsidP="0056524E">
      <w:pPr>
        <w:jc w:val="both"/>
      </w:pPr>
      <w:r w:rsidRPr="00E61D65">
        <w:t xml:space="preserve">Полный ток в месте </w:t>
      </w:r>
      <w:proofErr w:type="gramStart"/>
      <w:r w:rsidRPr="00E61D65">
        <w:t>КЗ</w:t>
      </w:r>
      <w:proofErr w:type="gramEnd"/>
      <w:r w:rsidRPr="00E61D65">
        <w:t xml:space="preserve"> через 0,2 с в именованных единицах:</w:t>
      </w:r>
    </w:p>
    <w:p w:rsidR="0056524E" w:rsidRPr="00E61D65" w:rsidRDefault="0056524E" w:rsidP="0056524E">
      <w:pPr>
        <w:jc w:val="both"/>
      </w:pPr>
      <w:r w:rsidRPr="00E61D65">
        <w:rPr>
          <w:position w:val="-16"/>
        </w:rPr>
        <w:object w:dxaOrig="4120" w:dyaOrig="400">
          <v:shape id="_x0000_i1053" type="#_x0000_t75" style="width:205.5pt;height:20.25pt" o:ole="">
            <v:imagedata r:id="rId62" o:title=""/>
          </v:shape>
          <o:OLEObject Type="Embed" ProgID="Equation.DSMT4" ShapeID="_x0000_i1053" DrawAspect="Content" ObjectID="_1635957322" r:id="rId63"/>
        </w:object>
      </w:r>
      <w:r w:rsidRPr="00E61D65">
        <w:t>.</w:t>
      </w:r>
    </w:p>
    <w:p w:rsidR="0056524E" w:rsidRDefault="0056524E" w:rsidP="0056524E">
      <w:pPr>
        <w:pStyle w:val="1"/>
        <w:jc w:val="center"/>
        <w:rPr>
          <w:sz w:val="28"/>
          <w:szCs w:val="28"/>
        </w:rPr>
      </w:pPr>
    </w:p>
    <w:p w:rsidR="0056524E" w:rsidRPr="0056524E" w:rsidRDefault="0056524E" w:rsidP="0056524E">
      <w:pPr>
        <w:pStyle w:val="1"/>
        <w:jc w:val="center"/>
        <w:rPr>
          <w:sz w:val="28"/>
          <w:szCs w:val="28"/>
        </w:rPr>
      </w:pPr>
      <w:r w:rsidRPr="00E61D65">
        <w:rPr>
          <w:sz w:val="28"/>
          <w:szCs w:val="28"/>
        </w:rPr>
        <w:t>Задача 2. Расчет токов несимметричных коротких замыканий.</w:t>
      </w:r>
      <w:bookmarkEnd w:id="2"/>
    </w:p>
    <w:p w:rsidR="0056524E" w:rsidRPr="00E61D65" w:rsidRDefault="0056524E" w:rsidP="00A60147">
      <w:pPr>
        <w:ind w:firstLine="709"/>
        <w:jc w:val="both"/>
      </w:pPr>
      <w:r w:rsidRPr="00E61D65">
        <w:t xml:space="preserve">Рассчитать для трех видов несимметричных </w:t>
      </w:r>
      <w:proofErr w:type="spellStart"/>
      <w:r w:rsidRPr="00E61D65">
        <w:t>к.з</w:t>
      </w:r>
      <w:proofErr w:type="spellEnd"/>
      <w:r w:rsidRPr="00E61D65">
        <w:t xml:space="preserve">. в точке К-1 начальное значение периодической составляющей тока </w:t>
      </w:r>
      <w:proofErr w:type="spellStart"/>
      <w:r w:rsidRPr="00E61D65">
        <w:t>к.з</w:t>
      </w:r>
      <w:proofErr w:type="spellEnd"/>
      <w:r w:rsidRPr="00E61D65">
        <w:t xml:space="preserve">. аварийных фаз в точке </w:t>
      </w:r>
      <w:proofErr w:type="spellStart"/>
      <w:r w:rsidRPr="00E61D65">
        <w:t>к.з</w:t>
      </w:r>
      <w:proofErr w:type="spellEnd"/>
      <w:r w:rsidRPr="00E61D65">
        <w:t xml:space="preserve">. и на шинах источников (расчет произвести любым из методов, использовать приближенный учет коэффициентов трансформации) </w:t>
      </w:r>
    </w:p>
    <w:p w:rsidR="0056524E" w:rsidRPr="003D09D7" w:rsidRDefault="0056524E" w:rsidP="0056524E"/>
    <w:p w:rsidR="0056524E" w:rsidRPr="00E61D65" w:rsidRDefault="0056524E" w:rsidP="0056524E">
      <w:pPr>
        <w:pStyle w:val="1"/>
        <w:jc w:val="center"/>
        <w:rPr>
          <w:sz w:val="28"/>
          <w:szCs w:val="28"/>
        </w:rPr>
      </w:pPr>
      <w:bookmarkStart w:id="3" w:name="_Toc344107241"/>
      <w:r w:rsidRPr="00E61D65">
        <w:rPr>
          <w:sz w:val="28"/>
          <w:szCs w:val="28"/>
        </w:rPr>
        <w:t>2.1 Составление схем замещения отдельных последовательностей</w:t>
      </w:r>
      <w:bookmarkEnd w:id="3"/>
    </w:p>
    <w:p w:rsidR="006101EC" w:rsidRDefault="0056524E" w:rsidP="00290939">
      <w:pPr>
        <w:pStyle w:val="a5"/>
        <w:tabs>
          <w:tab w:val="left" w:pos="709"/>
        </w:tabs>
        <w:spacing w:after="0"/>
        <w:ind w:firstLine="709"/>
        <w:jc w:val="both"/>
      </w:pPr>
      <w:r w:rsidRPr="00E61D65">
        <w:t>Составим схему замещения прямой последовательности. Схема прямой последовательности идентична</w:t>
      </w:r>
      <w:r w:rsidR="00A60147">
        <w:t xml:space="preserve"> схеме, </w:t>
      </w:r>
      <w:r w:rsidRPr="00E61D65">
        <w:t xml:space="preserve">которую мы составляли при расчете трехфазного короткого замыкания. </w:t>
      </w:r>
    </w:p>
    <w:p w:rsidR="0056524E" w:rsidRPr="00E61D65" w:rsidRDefault="006101EC" w:rsidP="00290939">
      <w:pPr>
        <w:pStyle w:val="a5"/>
        <w:tabs>
          <w:tab w:val="left" w:pos="709"/>
        </w:tabs>
        <w:spacing w:after="0"/>
        <w:ind w:firstLine="709"/>
        <w:jc w:val="both"/>
      </w:pPr>
      <w:proofErr w:type="gramStart"/>
      <w:r>
        <w:t>Поскольку пути циркуляции токов обратной последовательности те же, что и токов прямой последовательности, с</w:t>
      </w:r>
      <w:r w:rsidR="0056524E" w:rsidRPr="00E61D65">
        <w:t xml:space="preserve">хема обратной последовательности аналогична по структуре схеме прямой последовательности, но Э.Д.С. генерирующих элементов в ней отсутствуют; к точке </w:t>
      </w:r>
      <w:proofErr w:type="spellStart"/>
      <w:r w:rsidR="0056524E" w:rsidRPr="00E61D65">
        <w:t>к.з</w:t>
      </w:r>
      <w:proofErr w:type="spellEnd"/>
      <w:r w:rsidR="0056524E" w:rsidRPr="00E61D65">
        <w:t xml:space="preserve">. подключен условный источник с напряжением, равным </w:t>
      </w:r>
      <w:r w:rsidR="0056524E" w:rsidRPr="00E61D65">
        <w:rPr>
          <w:position w:val="-12"/>
        </w:rPr>
        <w:object w:dxaOrig="400" w:dyaOrig="360">
          <v:shape id="_x0000_i1054" type="#_x0000_t75" style="width:20.25pt;height:18pt" o:ole="">
            <v:imagedata r:id="rId64" o:title=""/>
          </v:shape>
          <o:OLEObject Type="Embed" ProgID="Equation.DSMT4" ShapeID="_x0000_i1054" DrawAspect="Content" ObjectID="_1635957323" r:id="rId65"/>
        </w:object>
      </w:r>
      <w:r w:rsidR="0056524E" w:rsidRPr="00E61D65">
        <w:t>. Принципиально сопротивления обратной и прямой последовательностей элементов</w:t>
      </w:r>
      <w:r w:rsidR="00290939">
        <w:t>,</w:t>
      </w:r>
      <w:r w:rsidR="0056524E" w:rsidRPr="00E61D65">
        <w:t xml:space="preserve"> с вращающимися </w:t>
      </w:r>
      <w:proofErr w:type="spellStart"/>
      <w:r w:rsidR="0056524E" w:rsidRPr="00E61D65">
        <w:t>магнитосвязанными</w:t>
      </w:r>
      <w:proofErr w:type="spellEnd"/>
      <w:r w:rsidR="0056524E" w:rsidRPr="00E61D65">
        <w:t xml:space="preserve"> цепями (синхронные и асинхронные машины)</w:t>
      </w:r>
      <w:r w:rsidR="00290939">
        <w:t>,</w:t>
      </w:r>
      <w:r w:rsidR="0056524E" w:rsidRPr="00E61D65">
        <w:t xml:space="preserve"> не равны.</w:t>
      </w:r>
      <w:proofErr w:type="gramEnd"/>
      <w:r w:rsidR="0056524E" w:rsidRPr="00E61D65">
        <w:t xml:space="preserve"> Однако поскольку это неравенство мало </w:t>
      </w:r>
      <w:proofErr w:type="gramStart"/>
      <w:r w:rsidR="0056524E" w:rsidRPr="00E61D65">
        <w:t xml:space="preserve">влияет на результирующее сопротивление схемы </w:t>
      </w:r>
      <w:r w:rsidR="0056524E" w:rsidRPr="00E61D65">
        <w:rPr>
          <w:position w:val="-12"/>
        </w:rPr>
        <w:object w:dxaOrig="460" w:dyaOrig="360">
          <v:shape id="_x0000_i1055" type="#_x0000_t75" style="width:23.25pt;height:18pt" o:ole="">
            <v:imagedata r:id="rId66" o:title=""/>
          </v:shape>
          <o:OLEObject Type="Embed" ProgID="Equation.DSMT4" ShapeID="_x0000_i1055" DrawAspect="Content" ObjectID="_1635957324" r:id="rId67"/>
        </w:object>
      </w:r>
      <w:r w:rsidR="0056524E" w:rsidRPr="00E61D65">
        <w:t xml:space="preserve"> им в расчетах часто пренебрегаю</w:t>
      </w:r>
      <w:r w:rsidR="0056524E" w:rsidRPr="005638E7">
        <w:t>т</w:t>
      </w:r>
      <w:proofErr w:type="gramEnd"/>
      <w:r w:rsidR="0056524E" w:rsidRPr="005638E7">
        <w:t>.</w:t>
      </w:r>
      <w:r w:rsidR="0056524E" w:rsidRPr="005638E7">
        <w:rPr>
          <w:color w:val="FF0000"/>
        </w:rPr>
        <w:t xml:space="preserve"> [1]</w:t>
      </w:r>
      <w:r w:rsidR="0056524E" w:rsidRPr="00E61D65">
        <w:t xml:space="preserve"> Следовательно, сопротивления прямой и обратной последовательностей будут равны, т.е. </w:t>
      </w:r>
      <w:bookmarkStart w:id="4" w:name="OLE_LINK25"/>
      <w:bookmarkStart w:id="5" w:name="OLE_LINK26"/>
      <w:r w:rsidR="0056524E" w:rsidRPr="00BE1054">
        <w:rPr>
          <w:position w:val="-16"/>
        </w:rPr>
        <w:object w:dxaOrig="1579" w:dyaOrig="400">
          <v:shape id="_x0000_i1056" type="#_x0000_t75" style="width:78.75pt;height:20.25pt" o:ole="">
            <v:imagedata r:id="rId68" o:title=""/>
          </v:shape>
          <o:OLEObject Type="Embed" ProgID="Equation.DSMT4" ShapeID="_x0000_i1056" DrawAspect="Content" ObjectID="_1635957325" r:id="rId69"/>
        </w:object>
      </w:r>
      <w:bookmarkEnd w:id="4"/>
      <w:bookmarkEnd w:id="5"/>
      <w:r w:rsidR="0056524E" w:rsidRPr="00E61D65">
        <w:t>.</w:t>
      </w:r>
      <w:r w:rsidR="0056524E" w:rsidRPr="005638E7">
        <w:t xml:space="preserve"> </w:t>
      </w:r>
    </w:p>
    <w:bookmarkStart w:id="6" w:name="OLE_LINK27"/>
    <w:bookmarkStart w:id="7" w:name="OLE_LINK28"/>
    <w:p w:rsidR="0056524E" w:rsidRPr="00E61D65" w:rsidRDefault="0056524E" w:rsidP="0056524E">
      <w:pPr>
        <w:pStyle w:val="a5"/>
        <w:ind w:left="709"/>
        <w:jc w:val="center"/>
        <w:rPr>
          <w:b/>
          <w:sz w:val="20"/>
          <w:szCs w:val="20"/>
        </w:rPr>
      </w:pPr>
      <w:r w:rsidRPr="00E61D65">
        <w:rPr>
          <w:b/>
          <w:sz w:val="20"/>
          <w:szCs w:val="20"/>
        </w:rPr>
        <w:object w:dxaOrig="13798" w:dyaOrig="15516">
          <v:shape id="_x0000_i1057" type="#_x0000_t75" style="width:228pt;height:237.75pt" o:ole="">
            <v:imagedata r:id="rId70" o:title=""/>
          </v:shape>
          <o:OLEObject Type="Embed" ProgID="Visio.Drawing.11" ShapeID="_x0000_i1057" DrawAspect="Content" ObjectID="_1635957326" r:id="rId71"/>
        </w:object>
      </w:r>
      <w:bookmarkEnd w:id="6"/>
      <w:bookmarkEnd w:id="7"/>
    </w:p>
    <w:p w:rsidR="0056524E" w:rsidRPr="00E61D65" w:rsidRDefault="0056524E" w:rsidP="0056524E">
      <w:pPr>
        <w:pStyle w:val="a5"/>
        <w:ind w:left="709"/>
        <w:jc w:val="center"/>
      </w:pPr>
      <w:r w:rsidRPr="00E61D65">
        <w:rPr>
          <w:b/>
          <w:sz w:val="20"/>
          <w:szCs w:val="20"/>
        </w:rPr>
        <w:t>Схема замещения прямой последовательности при КЗ в точке К-1.</w:t>
      </w:r>
    </w:p>
    <w:p w:rsidR="0056524E" w:rsidRPr="00E61D65" w:rsidRDefault="0056524E" w:rsidP="0056524E">
      <w:pPr>
        <w:pStyle w:val="a5"/>
        <w:tabs>
          <w:tab w:val="left" w:pos="993"/>
        </w:tabs>
        <w:ind w:left="709"/>
      </w:pPr>
      <w:r w:rsidRPr="00E61D65">
        <w:t xml:space="preserve">Параллельно складываем сопротивления </w:t>
      </w:r>
    </w:p>
    <w:p w:rsidR="0056524E" w:rsidRPr="00E61D65" w:rsidRDefault="0056524E" w:rsidP="0056524E">
      <w:pPr>
        <w:pStyle w:val="a5"/>
        <w:tabs>
          <w:tab w:val="left" w:pos="993"/>
        </w:tabs>
        <w:ind w:left="709"/>
      </w:pPr>
      <w:r w:rsidRPr="00BE1054">
        <w:rPr>
          <w:position w:val="-36"/>
        </w:rPr>
        <w:object w:dxaOrig="4500" w:dyaOrig="800">
          <v:shape id="_x0000_i1058" type="#_x0000_t75" style="width:225pt;height:40.5pt" o:ole="">
            <v:imagedata r:id="rId72" o:title=""/>
          </v:shape>
          <o:OLEObject Type="Embed" ProgID="Equation.DSMT4" ShapeID="_x0000_i1058" DrawAspect="Content" ObjectID="_1635957327" r:id="rId73"/>
        </w:object>
      </w:r>
    </w:p>
    <w:p w:rsidR="0056524E" w:rsidRPr="00E61D65" w:rsidRDefault="0056524E" w:rsidP="0056524E">
      <w:pPr>
        <w:pStyle w:val="a5"/>
        <w:tabs>
          <w:tab w:val="left" w:pos="993"/>
        </w:tabs>
        <w:ind w:left="709"/>
      </w:pPr>
      <w:r w:rsidRPr="00E61D65">
        <w:t>Последовательно складываем сопротивления</w:t>
      </w:r>
    </w:p>
    <w:p w:rsidR="0056524E" w:rsidRPr="00E61D65" w:rsidRDefault="0056524E" w:rsidP="0056524E">
      <w:pPr>
        <w:pStyle w:val="a5"/>
        <w:tabs>
          <w:tab w:val="left" w:pos="993"/>
        </w:tabs>
        <w:ind w:left="709"/>
      </w:pPr>
      <w:r w:rsidRPr="00BE1054">
        <w:rPr>
          <w:position w:val="-16"/>
        </w:rPr>
        <w:object w:dxaOrig="4220" w:dyaOrig="400">
          <v:shape id="_x0000_i1059" type="#_x0000_t75" style="width:211.5pt;height:20.25pt" o:ole="">
            <v:imagedata r:id="rId74" o:title=""/>
          </v:shape>
          <o:OLEObject Type="Embed" ProgID="Equation.DSMT4" ShapeID="_x0000_i1059" DrawAspect="Content" ObjectID="_1635957328" r:id="rId75"/>
        </w:object>
      </w:r>
    </w:p>
    <w:p w:rsidR="0056524E" w:rsidRPr="00E61D65" w:rsidRDefault="0056524E" w:rsidP="0056524E">
      <w:pPr>
        <w:pStyle w:val="a5"/>
        <w:tabs>
          <w:tab w:val="left" w:pos="993"/>
        </w:tabs>
        <w:ind w:left="709"/>
        <w:rPr>
          <w:lang w:val="en-US"/>
        </w:rPr>
      </w:pPr>
      <w:r w:rsidRPr="00BE1054">
        <w:rPr>
          <w:position w:val="-16"/>
        </w:rPr>
        <w:object w:dxaOrig="5000" w:dyaOrig="400">
          <v:shape id="_x0000_i1060" type="#_x0000_t75" style="width:249.75pt;height:20.25pt" o:ole="">
            <v:imagedata r:id="rId76" o:title=""/>
          </v:shape>
          <o:OLEObject Type="Embed" ProgID="Equation.DSMT4" ShapeID="_x0000_i1060" DrawAspect="Content" ObjectID="_1635957329" r:id="rId77"/>
        </w:object>
      </w:r>
    </w:p>
    <w:p w:rsidR="0056524E" w:rsidRPr="00E61D65" w:rsidRDefault="0056524E" w:rsidP="0056524E">
      <w:pPr>
        <w:pStyle w:val="a5"/>
        <w:tabs>
          <w:tab w:val="left" w:pos="993"/>
        </w:tabs>
        <w:ind w:left="709"/>
      </w:pPr>
      <w:r w:rsidRPr="00E61D65">
        <w:t xml:space="preserve"> Параллельно складываем сопротивления </w:t>
      </w:r>
    </w:p>
    <w:p w:rsidR="0056524E" w:rsidRPr="00E61D65" w:rsidRDefault="0056524E" w:rsidP="0056524E">
      <w:pPr>
        <w:pStyle w:val="a5"/>
        <w:tabs>
          <w:tab w:val="left" w:pos="993"/>
        </w:tabs>
        <w:ind w:left="709"/>
      </w:pPr>
      <w:r w:rsidRPr="00BE1054">
        <w:rPr>
          <w:position w:val="-36"/>
        </w:rPr>
        <w:object w:dxaOrig="4660" w:dyaOrig="800">
          <v:shape id="_x0000_i1061" type="#_x0000_t75" style="width:232.5pt;height:40.5pt" o:ole="">
            <v:imagedata r:id="rId78" o:title=""/>
          </v:shape>
          <o:OLEObject Type="Embed" ProgID="Equation.DSMT4" ShapeID="_x0000_i1061" DrawAspect="Content" ObjectID="_1635957330" r:id="rId79"/>
        </w:object>
      </w:r>
    </w:p>
    <w:p w:rsidR="0056524E" w:rsidRPr="00E61D65" w:rsidRDefault="0056524E" w:rsidP="0056524E">
      <w:pPr>
        <w:pStyle w:val="a5"/>
      </w:pPr>
    </w:p>
    <w:p w:rsidR="0056524E" w:rsidRPr="00E61D65" w:rsidRDefault="0056524E" w:rsidP="0056524E">
      <w:pPr>
        <w:pStyle w:val="a5"/>
        <w:ind w:left="709"/>
      </w:pPr>
      <w:r w:rsidRPr="00E61D65">
        <w:t>Получим схему замещения, с учетом сделанных преобразований:</w:t>
      </w:r>
    </w:p>
    <w:bookmarkStart w:id="8" w:name="OLE_LINK23"/>
    <w:bookmarkStart w:id="9" w:name="OLE_LINK24"/>
    <w:p w:rsidR="0056524E" w:rsidRPr="00E61D65" w:rsidRDefault="0056524E" w:rsidP="0056524E">
      <w:pPr>
        <w:pStyle w:val="a5"/>
        <w:ind w:left="709"/>
        <w:jc w:val="center"/>
        <w:rPr>
          <w:b/>
          <w:sz w:val="20"/>
          <w:szCs w:val="20"/>
        </w:rPr>
      </w:pPr>
      <w:r w:rsidRPr="00E61D65">
        <w:rPr>
          <w:b/>
          <w:sz w:val="20"/>
          <w:szCs w:val="20"/>
        </w:rPr>
        <w:object w:dxaOrig="11381" w:dyaOrig="12316">
          <v:shape id="_x0000_i1062" type="#_x0000_t75" style="width:187.5pt;height:213pt" o:ole="">
            <v:imagedata r:id="rId80" o:title=""/>
          </v:shape>
          <o:OLEObject Type="Embed" ProgID="Visio.Drawing.11" ShapeID="_x0000_i1062" DrawAspect="Content" ObjectID="_1635957331" r:id="rId81"/>
        </w:object>
      </w:r>
      <w:bookmarkEnd w:id="8"/>
      <w:bookmarkEnd w:id="9"/>
    </w:p>
    <w:p w:rsidR="0056524E" w:rsidRPr="00E61D65" w:rsidRDefault="0056524E" w:rsidP="0056524E">
      <w:pPr>
        <w:pStyle w:val="a5"/>
        <w:tabs>
          <w:tab w:val="left" w:pos="993"/>
        </w:tabs>
      </w:pPr>
      <w:r w:rsidRPr="00E61D65">
        <w:t>Преобразуем параллельные ветви с ЭДС</w:t>
      </w:r>
    </w:p>
    <w:p w:rsidR="0056524E" w:rsidRPr="00E61D65" w:rsidRDefault="0056524E" w:rsidP="0056524E">
      <w:pPr>
        <w:pStyle w:val="a5"/>
      </w:pPr>
      <w:r w:rsidRPr="00E61D65">
        <w:rPr>
          <w:position w:val="-30"/>
        </w:rPr>
        <w:object w:dxaOrig="1800" w:dyaOrig="700">
          <v:shape id="_x0000_i1063" type="#_x0000_t75" style="width:90pt;height:35.25pt" o:ole="">
            <v:imagedata r:id="rId82" o:title=""/>
          </v:shape>
          <o:OLEObject Type="Embed" ProgID="Equation.DSMT4" ShapeID="_x0000_i1063" DrawAspect="Content" ObjectID="_1635957332" r:id="rId83"/>
        </w:object>
      </w:r>
    </w:p>
    <w:p w:rsidR="0056524E" w:rsidRPr="00E61D65" w:rsidRDefault="0056524E" w:rsidP="0056524E">
      <w:pPr>
        <w:pStyle w:val="a5"/>
      </w:pPr>
      <w:r w:rsidRPr="00E61D65">
        <w:rPr>
          <w:position w:val="-12"/>
        </w:rPr>
        <w:object w:dxaOrig="1800" w:dyaOrig="380">
          <v:shape id="_x0000_i1064" type="#_x0000_t75" style="width:90pt;height:18.75pt" o:ole="">
            <v:imagedata r:id="rId84" o:title=""/>
          </v:shape>
          <o:OLEObject Type="Embed" ProgID="Equation.DSMT4" ShapeID="_x0000_i1064" DrawAspect="Content" ObjectID="_1635957333" r:id="rId85"/>
        </w:object>
      </w:r>
    </w:p>
    <w:p w:rsidR="0056524E" w:rsidRPr="00E61D65" w:rsidRDefault="0056524E" w:rsidP="0056524E">
      <w:pPr>
        <w:pStyle w:val="a5"/>
      </w:pPr>
      <w:r w:rsidRPr="00BE1054">
        <w:rPr>
          <w:position w:val="-48"/>
        </w:rPr>
        <w:object w:dxaOrig="6360" w:dyaOrig="1080">
          <v:shape id="_x0000_i1065" type="#_x0000_t75" style="width:318pt;height:54pt" o:ole="">
            <v:imagedata r:id="rId86" o:title=""/>
          </v:shape>
          <o:OLEObject Type="Embed" ProgID="Equation.DSMT4" ShapeID="_x0000_i1065" DrawAspect="Content" ObjectID="_1635957334" r:id="rId87"/>
        </w:object>
      </w:r>
    </w:p>
    <w:p w:rsidR="0056524E" w:rsidRPr="00E61D65" w:rsidRDefault="0056524E" w:rsidP="0056524E">
      <w:pPr>
        <w:pStyle w:val="a5"/>
      </w:pPr>
      <w:r w:rsidRPr="00BE1054">
        <w:rPr>
          <w:position w:val="-36"/>
        </w:rPr>
        <w:object w:dxaOrig="3000" w:dyaOrig="740">
          <v:shape id="_x0000_i1066" type="#_x0000_t75" style="width:150pt;height:36.75pt" o:ole="">
            <v:imagedata r:id="rId88" o:title=""/>
          </v:shape>
          <o:OLEObject Type="Embed" ProgID="Equation.DSMT4" ShapeID="_x0000_i1066" DrawAspect="Content" ObjectID="_1635957335" r:id="rId89"/>
        </w:object>
      </w:r>
    </w:p>
    <w:p w:rsidR="0056524E" w:rsidRPr="00E61D65" w:rsidRDefault="0056524E" w:rsidP="0056524E">
      <w:pPr>
        <w:pStyle w:val="a5"/>
        <w:ind w:right="-622"/>
      </w:pPr>
      <w:r w:rsidRPr="00E61D65">
        <w:rPr>
          <w:position w:val="-96"/>
        </w:rPr>
        <w:object w:dxaOrig="11580" w:dyaOrig="2100">
          <v:shape id="_x0000_i1067" type="#_x0000_t75" style="width:513pt;height:99pt" o:ole="">
            <v:imagedata r:id="rId90" o:title=""/>
          </v:shape>
          <o:OLEObject Type="Embed" ProgID="Equation.DSMT4" ShapeID="_x0000_i1067" DrawAspect="Content" ObjectID="_1635957336" r:id="rId91"/>
        </w:object>
      </w:r>
    </w:p>
    <w:p w:rsidR="0056524E" w:rsidRPr="00E61D65" w:rsidRDefault="0056524E" w:rsidP="0056524E">
      <w:pPr>
        <w:pStyle w:val="a5"/>
        <w:tabs>
          <w:tab w:val="left" w:pos="993"/>
        </w:tabs>
        <w:jc w:val="both"/>
      </w:pPr>
      <w:r w:rsidRPr="00E61D65">
        <w:t>Последовательно складываем сопротивления</w:t>
      </w:r>
    </w:p>
    <w:p w:rsidR="0056524E" w:rsidRPr="00E61D65" w:rsidRDefault="0056524E" w:rsidP="0056524E">
      <w:pPr>
        <w:pStyle w:val="a5"/>
        <w:tabs>
          <w:tab w:val="left" w:pos="993"/>
        </w:tabs>
        <w:jc w:val="both"/>
      </w:pPr>
      <w:r w:rsidRPr="00BE1054">
        <w:rPr>
          <w:position w:val="-16"/>
        </w:rPr>
        <w:object w:dxaOrig="4540" w:dyaOrig="400">
          <v:shape id="_x0000_i1068" type="#_x0000_t75" style="width:227.25pt;height:20.25pt" o:ole="">
            <v:imagedata r:id="rId92" o:title=""/>
          </v:shape>
          <o:OLEObject Type="Embed" ProgID="Equation.DSMT4" ShapeID="_x0000_i1068" DrawAspect="Content" ObjectID="_1635957337" r:id="rId93"/>
        </w:object>
      </w:r>
    </w:p>
    <w:p w:rsidR="0056524E" w:rsidRPr="00E61D65" w:rsidRDefault="0056524E" w:rsidP="0056524E">
      <w:pPr>
        <w:pStyle w:val="a5"/>
        <w:jc w:val="both"/>
      </w:pPr>
      <w:r w:rsidRPr="00E61D65">
        <w:t>Преобразуем параллельные ветви с ЭДС:</w:t>
      </w:r>
    </w:p>
    <w:p w:rsidR="0056524E" w:rsidRPr="00E61D65" w:rsidRDefault="0056524E" w:rsidP="0056524E">
      <w:pPr>
        <w:pStyle w:val="a5"/>
        <w:jc w:val="both"/>
      </w:pPr>
      <w:r w:rsidRPr="00BE1054">
        <w:rPr>
          <w:position w:val="-36"/>
        </w:rPr>
        <w:object w:dxaOrig="6540" w:dyaOrig="840">
          <v:shape id="_x0000_i1069" type="#_x0000_t75" style="width:327pt;height:42pt" o:ole="">
            <v:imagedata r:id="rId94" o:title=""/>
          </v:shape>
          <o:OLEObject Type="Embed" ProgID="Equation.DSMT4" ShapeID="_x0000_i1069" DrawAspect="Content" ObjectID="_1635957338" r:id="rId95"/>
        </w:object>
      </w:r>
    </w:p>
    <w:p w:rsidR="0056524E" w:rsidRPr="00E61D65" w:rsidRDefault="0056524E" w:rsidP="0056524E">
      <w:pPr>
        <w:pStyle w:val="a5"/>
        <w:jc w:val="both"/>
      </w:pPr>
      <w:r w:rsidRPr="00BE1054">
        <w:rPr>
          <w:position w:val="-36"/>
        </w:rPr>
        <w:object w:dxaOrig="4680" w:dyaOrig="800">
          <v:shape id="_x0000_i1070" type="#_x0000_t75" style="width:234pt;height:40.5pt" o:ole="">
            <v:imagedata r:id="rId96" o:title=""/>
          </v:shape>
          <o:OLEObject Type="Embed" ProgID="Equation.DSMT4" ShapeID="_x0000_i1070" DrawAspect="Content" ObjectID="_1635957339" r:id="rId97"/>
        </w:object>
      </w:r>
    </w:p>
    <w:p w:rsidR="0056524E" w:rsidRPr="00E61D65" w:rsidRDefault="0056524E" w:rsidP="0056524E">
      <w:pPr>
        <w:pStyle w:val="a5"/>
      </w:pPr>
      <w:r w:rsidRPr="00E61D65">
        <w:t xml:space="preserve">Определим действующее значение периодической составляющей тока </w:t>
      </w:r>
      <w:proofErr w:type="gramStart"/>
      <w:r w:rsidRPr="00E61D65">
        <w:t>КЗ</w:t>
      </w:r>
      <w:proofErr w:type="gramEnd"/>
      <w:r w:rsidRPr="00E61D65">
        <w:t xml:space="preserve"> в начальный момент времени.</w:t>
      </w:r>
      <w:r w:rsidRPr="00BE1054">
        <w:rPr>
          <w:position w:val="-36"/>
        </w:rPr>
        <w:object w:dxaOrig="3000" w:dyaOrig="800">
          <v:shape id="_x0000_i1071" type="#_x0000_t75" style="width:150pt;height:40.5pt" o:ole="">
            <v:imagedata r:id="rId98" o:title=""/>
          </v:shape>
          <o:OLEObject Type="Embed" ProgID="Equation.DSMT4" ShapeID="_x0000_i1071" DrawAspect="Content" ObjectID="_1635957340" r:id="rId99"/>
        </w:object>
      </w:r>
    </w:p>
    <w:p w:rsidR="0056524E" w:rsidRPr="00E61D65" w:rsidRDefault="0056524E" w:rsidP="0056524E">
      <w:pPr>
        <w:pStyle w:val="a5"/>
      </w:pPr>
      <w:r w:rsidRPr="00E61D65">
        <w:t>Переведем ток в кА:</w:t>
      </w:r>
    </w:p>
    <w:p w:rsidR="0056524E" w:rsidRPr="00E61D65" w:rsidRDefault="0056524E" w:rsidP="0056524E">
      <w:pPr>
        <w:pStyle w:val="a5"/>
      </w:pPr>
      <w:r w:rsidRPr="00E61D65">
        <w:rPr>
          <w:position w:val="-16"/>
        </w:rPr>
        <w:object w:dxaOrig="3920" w:dyaOrig="400">
          <v:shape id="_x0000_i1072" type="#_x0000_t75" style="width:196.5pt;height:20.25pt" o:ole="">
            <v:imagedata r:id="rId100" o:title=""/>
          </v:shape>
          <o:OLEObject Type="Embed" ProgID="Equation.DSMT4" ShapeID="_x0000_i1072" DrawAspect="Content" ObjectID="_1635957341" r:id="rId101"/>
        </w:object>
      </w:r>
    </w:p>
    <w:p w:rsidR="0056524E" w:rsidRPr="00E61D65" w:rsidRDefault="0056524E" w:rsidP="0056524E">
      <w:pPr>
        <w:pStyle w:val="a5"/>
        <w:ind w:left="709"/>
        <w:jc w:val="both"/>
      </w:pPr>
    </w:p>
    <w:p w:rsidR="0056524E" w:rsidRPr="00E61D65" w:rsidRDefault="0056524E" w:rsidP="0056524E">
      <w:pPr>
        <w:pStyle w:val="a5"/>
        <w:ind w:left="709"/>
        <w:jc w:val="center"/>
        <w:rPr>
          <w:b/>
          <w:sz w:val="20"/>
          <w:szCs w:val="20"/>
        </w:rPr>
      </w:pPr>
      <w:r w:rsidRPr="00E61D65">
        <w:rPr>
          <w:b/>
          <w:sz w:val="20"/>
          <w:szCs w:val="20"/>
        </w:rPr>
        <w:object w:dxaOrig="8656" w:dyaOrig="9279">
          <v:shape id="_x0000_i1073" type="#_x0000_t75" style="width:142.5pt;height:160.5pt" o:ole="">
            <v:imagedata r:id="rId102" o:title=""/>
          </v:shape>
          <o:OLEObject Type="Embed" ProgID="Visio.Drawing.11" ShapeID="_x0000_i1073" DrawAspect="Content" ObjectID="_1635957342" r:id="rId103"/>
        </w:object>
      </w:r>
    </w:p>
    <w:p w:rsidR="0056524E" w:rsidRPr="00E61D65" w:rsidRDefault="0056524E" w:rsidP="0056524E">
      <w:pPr>
        <w:pStyle w:val="a5"/>
        <w:ind w:left="709"/>
        <w:jc w:val="center"/>
        <w:rPr>
          <w:b/>
          <w:sz w:val="20"/>
          <w:szCs w:val="20"/>
        </w:rPr>
      </w:pPr>
      <w:r w:rsidRPr="00E61D65">
        <w:rPr>
          <w:b/>
          <w:sz w:val="20"/>
          <w:szCs w:val="20"/>
        </w:rPr>
        <w:t>Схема обратной последовательности</w:t>
      </w:r>
    </w:p>
    <w:p w:rsidR="0056524E" w:rsidRPr="00E61D65" w:rsidRDefault="0056524E" w:rsidP="0056524E">
      <w:pPr>
        <w:pStyle w:val="a5"/>
        <w:ind w:left="709"/>
        <w:jc w:val="both"/>
        <w:rPr>
          <w:b/>
          <w:sz w:val="20"/>
          <w:szCs w:val="20"/>
        </w:rPr>
      </w:pPr>
    </w:p>
    <w:p w:rsidR="0056524E" w:rsidRPr="00E61D65" w:rsidRDefault="0056524E" w:rsidP="0056524E">
      <w:pPr>
        <w:pStyle w:val="a5"/>
        <w:ind w:left="709"/>
        <w:jc w:val="both"/>
      </w:pPr>
      <w:r w:rsidRPr="00BE1054">
        <w:rPr>
          <w:position w:val="-16"/>
        </w:rPr>
        <w:object w:dxaOrig="2280" w:dyaOrig="400">
          <v:shape id="_x0000_i1074" type="#_x0000_t75" style="width:114pt;height:20.25pt" o:ole="">
            <v:imagedata r:id="rId104" o:title=""/>
          </v:shape>
          <o:OLEObject Type="Embed" ProgID="Equation.DSMT4" ShapeID="_x0000_i1074" DrawAspect="Content" ObjectID="_1635957343" r:id="rId105"/>
        </w:object>
      </w:r>
    </w:p>
    <w:p w:rsidR="0056524E" w:rsidRPr="00E61D65" w:rsidRDefault="0056524E" w:rsidP="0056524E">
      <w:pPr>
        <w:pStyle w:val="1"/>
        <w:jc w:val="center"/>
        <w:rPr>
          <w:sz w:val="28"/>
          <w:szCs w:val="28"/>
        </w:rPr>
      </w:pPr>
      <w:bookmarkStart w:id="10" w:name="_Toc217405512"/>
      <w:bookmarkStart w:id="11" w:name="_Toc217669206"/>
      <w:bookmarkStart w:id="12" w:name="_Toc344107242"/>
      <w:r>
        <w:rPr>
          <w:sz w:val="28"/>
          <w:szCs w:val="28"/>
        </w:rPr>
        <w:t xml:space="preserve">2.1.1. </w:t>
      </w:r>
      <w:r w:rsidRPr="00E61D65">
        <w:rPr>
          <w:sz w:val="28"/>
          <w:szCs w:val="28"/>
        </w:rPr>
        <w:t>Схема замещения нулевой последовательности.</w:t>
      </w:r>
      <w:bookmarkEnd w:id="10"/>
      <w:bookmarkEnd w:id="11"/>
      <w:bookmarkEnd w:id="12"/>
    </w:p>
    <w:p w:rsidR="0056524E" w:rsidRPr="00E61D65" w:rsidRDefault="0056524E" w:rsidP="0056524E">
      <w:pPr>
        <w:ind w:firstLine="709"/>
        <w:jc w:val="both"/>
      </w:pPr>
    </w:p>
    <w:p w:rsidR="0056524E" w:rsidRPr="00E61D65" w:rsidRDefault="0056524E" w:rsidP="0056524E">
      <w:pPr>
        <w:ind w:firstLine="709"/>
        <w:jc w:val="both"/>
      </w:pPr>
      <w:r w:rsidRPr="00E61D65">
        <w:t xml:space="preserve">Схема нулевой последовательности отличается от схем прямой и обратной последовательностей. Ток нулевой последовательности, по существу, является однофазным током, разветвлённым между тремя фазами и возвращающимся через землю и параллельные ей цепи. Поэтому путь токов нулевой последовательности резко отличается от пути токов прямой и обратной последовательности. Конфигурация схемы нулевой последовательности определяется соединением обмоток трансформаторов и режимом работы их </w:t>
      </w:r>
      <w:proofErr w:type="spellStart"/>
      <w:r w:rsidRPr="00E61D65">
        <w:t>нейтралей</w:t>
      </w:r>
      <w:proofErr w:type="spellEnd"/>
      <w:r w:rsidRPr="00E61D65">
        <w:t xml:space="preserve"> (заземлённая или изолированная </w:t>
      </w:r>
      <w:proofErr w:type="spellStart"/>
      <w:r w:rsidRPr="00E61D65">
        <w:t>нейтраль</w:t>
      </w:r>
      <w:proofErr w:type="spellEnd"/>
      <w:r w:rsidRPr="00E61D65">
        <w:t xml:space="preserve">). Составление схемы нулевой последовательности следует начинать от точки КЗ, к которой приложено напряжение нулевой последовательности условного источника. При отсутствии емкостной проводимости (этой проводимостью в схемах, рассматриваемых в данной работе, можно пренебречь) токи нулевой последовательности потекут лишь в сторону элементов, электрически связанных с точкой </w:t>
      </w:r>
      <w:proofErr w:type="gramStart"/>
      <w:r w:rsidRPr="00E61D65">
        <w:t>КЗ</w:t>
      </w:r>
      <w:proofErr w:type="gramEnd"/>
      <w:r w:rsidRPr="00E61D65">
        <w:t xml:space="preserve">, обмотки фаз которых соединены в звезду с заземлённой </w:t>
      </w:r>
      <w:proofErr w:type="spellStart"/>
      <w:r w:rsidRPr="00E61D65">
        <w:t>нейтралью</w:t>
      </w:r>
      <w:proofErr w:type="spellEnd"/>
      <w:r w:rsidRPr="00E61D65">
        <w:t xml:space="preserve">. Следовательно, только эти элементы войдут в схему нулевой последовательности. Протекая по обмоткам трансформаторов, соединённым в звезду с заземлённой </w:t>
      </w:r>
      <w:proofErr w:type="spellStart"/>
      <w:r w:rsidRPr="00E61D65">
        <w:t>нейтралью</w:t>
      </w:r>
      <w:proofErr w:type="spellEnd"/>
      <w:r w:rsidRPr="00E61D65">
        <w:t xml:space="preserve">, токи нулевой последовательности наводят в других обмотках трансформаторов ЭДС нулевой последовательности. </w:t>
      </w:r>
      <w:proofErr w:type="gramStart"/>
      <w:r w:rsidRPr="00E61D65">
        <w:t xml:space="preserve">Но ток нулевой последовательности возникает в этих обмотках, если они соединены в  треугольник (при этом ток будет циркулировать по треугольнику, не выходя из него) или в звезду с заземлённой </w:t>
      </w:r>
      <w:proofErr w:type="spellStart"/>
      <w:r w:rsidRPr="00E61D65">
        <w:t>нейтралью</w:t>
      </w:r>
      <w:proofErr w:type="spellEnd"/>
      <w:r w:rsidRPr="00E61D65">
        <w:t xml:space="preserve">, к которой подключен элемент, также имеющий заземлённую </w:t>
      </w:r>
      <w:proofErr w:type="spellStart"/>
      <w:r w:rsidRPr="00E61D65">
        <w:t>нейтраль</w:t>
      </w:r>
      <w:proofErr w:type="spellEnd"/>
      <w:r w:rsidRPr="00E61D65">
        <w:t>.</w:t>
      </w:r>
      <w:proofErr w:type="gramEnd"/>
    </w:p>
    <w:p w:rsidR="0056524E" w:rsidRPr="00E61D65" w:rsidRDefault="0056524E" w:rsidP="0056524E">
      <w:pPr>
        <w:ind w:firstLine="709"/>
        <w:jc w:val="both"/>
      </w:pPr>
      <w:r w:rsidRPr="00290939">
        <w:rPr>
          <w:i/>
        </w:rPr>
        <w:t xml:space="preserve">В данной работе принимается, что обмотки генераторов, двигателей, обобщённой нагрузки соединены в треугольник или в звезду </w:t>
      </w:r>
      <w:proofErr w:type="gramStart"/>
      <w:r w:rsidRPr="00290939">
        <w:rPr>
          <w:i/>
        </w:rPr>
        <w:t>с</w:t>
      </w:r>
      <w:proofErr w:type="gramEnd"/>
      <w:r w:rsidRPr="00290939">
        <w:rPr>
          <w:i/>
        </w:rPr>
        <w:t xml:space="preserve"> изолированной </w:t>
      </w:r>
      <w:proofErr w:type="spellStart"/>
      <w:r w:rsidRPr="00290939">
        <w:rPr>
          <w:i/>
        </w:rPr>
        <w:t>нейтралью</w:t>
      </w:r>
      <w:proofErr w:type="spellEnd"/>
      <w:r w:rsidRPr="00E61D65">
        <w:t>. Поэтому эти элементы в схему замещения нулевой последовательности входить не будут. Сопротивления нулевой последовательности трансформаторов и автотрансформаторов определяются их конструкцией и соединением обмоток.</w:t>
      </w:r>
    </w:p>
    <w:p w:rsidR="0056524E" w:rsidRPr="00E61D65" w:rsidRDefault="0056524E" w:rsidP="0056524E">
      <w:pPr>
        <w:pStyle w:val="a5"/>
        <w:ind w:left="709"/>
      </w:pPr>
      <w:r w:rsidRPr="00E61D65">
        <w:t xml:space="preserve">Сопротивления прямой последовательности трансформаторов и автотрансформаторов равны соответствующим сопротивлениям нулевой последовательности, сопротивление линии согласно заданию, принимается равным  </w:t>
      </w:r>
      <w:r w:rsidRPr="00BE1054">
        <w:rPr>
          <w:position w:val="-16"/>
        </w:rPr>
        <w:object w:dxaOrig="3480" w:dyaOrig="420">
          <v:shape id="_x0000_i1075" type="#_x0000_t75" style="width:174pt;height:21pt" o:ole="">
            <v:imagedata r:id="rId106" o:title=""/>
          </v:shape>
          <o:OLEObject Type="Embed" ProgID="Equation.DSMT4" ShapeID="_x0000_i1075" DrawAspect="Content" ObjectID="_1635957344" r:id="rId107"/>
        </w:object>
      </w:r>
    </w:p>
    <w:p w:rsidR="0056524E" w:rsidRPr="00E61D65" w:rsidRDefault="0056524E" w:rsidP="0056524E">
      <w:pPr>
        <w:ind w:left="709"/>
        <w:rPr>
          <w:b/>
          <w:sz w:val="20"/>
          <w:szCs w:val="20"/>
        </w:rPr>
      </w:pPr>
      <w:r w:rsidRPr="00BE1054">
        <w:rPr>
          <w:position w:val="-16"/>
        </w:rPr>
        <w:object w:dxaOrig="3519" w:dyaOrig="420">
          <v:shape id="_x0000_i1076" type="#_x0000_t75" style="width:175.5pt;height:21pt" o:ole="">
            <v:imagedata r:id="rId108" o:title=""/>
          </v:shape>
          <o:OLEObject Type="Embed" ProgID="Equation.DSMT4" ShapeID="_x0000_i1076" DrawAspect="Content" ObjectID="_1635957345" r:id="rId109"/>
        </w:object>
      </w:r>
    </w:p>
    <w:p w:rsidR="0056524E" w:rsidRPr="00E61D65" w:rsidRDefault="0056524E" w:rsidP="0056524E">
      <w:pPr>
        <w:jc w:val="center"/>
        <w:rPr>
          <w:b/>
          <w:sz w:val="20"/>
          <w:szCs w:val="20"/>
        </w:rPr>
      </w:pPr>
    </w:p>
    <w:p w:rsidR="0056524E" w:rsidRPr="00E61D65" w:rsidRDefault="0056524E" w:rsidP="0056524E">
      <w:pPr>
        <w:pStyle w:val="a5"/>
        <w:jc w:val="center"/>
        <w:rPr>
          <w:b/>
          <w:lang w:val="en-US"/>
        </w:rPr>
      </w:pPr>
      <w:r w:rsidRPr="00E61D65">
        <w:rPr>
          <w:b/>
        </w:rPr>
        <w:t>Составим схему замещения нулевой последовательности</w:t>
      </w:r>
    </w:p>
    <w:p w:rsidR="0056524E" w:rsidRPr="00E61D65" w:rsidRDefault="0056524E" w:rsidP="0056524E">
      <w:pPr>
        <w:jc w:val="center"/>
        <w:rPr>
          <w:b/>
          <w:sz w:val="20"/>
          <w:szCs w:val="20"/>
        </w:rPr>
      </w:pPr>
    </w:p>
    <w:p w:rsidR="0056524E" w:rsidRPr="00E61D65" w:rsidRDefault="0056524E" w:rsidP="0056524E">
      <w:pPr>
        <w:ind w:firstLine="709"/>
        <w:jc w:val="both"/>
      </w:pPr>
    </w:p>
    <w:p w:rsidR="0056524E" w:rsidRPr="00E61D65" w:rsidRDefault="0056524E" w:rsidP="0056524E">
      <w:pPr>
        <w:pStyle w:val="a5"/>
        <w:ind w:left="709"/>
        <w:jc w:val="center"/>
        <w:rPr>
          <w:b/>
        </w:rPr>
      </w:pPr>
      <w:r w:rsidRPr="00E61D65">
        <w:rPr>
          <w:b/>
          <w:sz w:val="20"/>
          <w:szCs w:val="20"/>
        </w:rPr>
        <w:object w:dxaOrig="7749" w:dyaOrig="8121">
          <v:shape id="_x0000_i1077" type="#_x0000_t75" style="width:127.5pt;height:123.75pt" o:ole="">
            <v:imagedata r:id="rId110" o:title=""/>
          </v:shape>
          <o:OLEObject Type="Embed" ProgID="Visio.Drawing.11" ShapeID="_x0000_i1077" DrawAspect="Content" ObjectID="_1635957346" r:id="rId111"/>
        </w:object>
      </w:r>
    </w:p>
    <w:p w:rsidR="0056524E" w:rsidRPr="00E61D65" w:rsidRDefault="0056524E" w:rsidP="0056524E"/>
    <w:p w:rsidR="0056524E" w:rsidRPr="00E61D65" w:rsidRDefault="0056524E" w:rsidP="0056524E">
      <w:pPr>
        <w:pStyle w:val="a5"/>
        <w:ind w:left="709"/>
        <w:jc w:val="center"/>
        <w:rPr>
          <w:b/>
          <w:sz w:val="20"/>
          <w:szCs w:val="20"/>
        </w:rPr>
      </w:pPr>
      <w:r w:rsidRPr="00E61D65">
        <w:rPr>
          <w:b/>
          <w:sz w:val="20"/>
          <w:szCs w:val="20"/>
        </w:rPr>
        <w:t>Исходная схема замещения сети для токов нулевой последовательности.</w:t>
      </w:r>
    </w:p>
    <w:p w:rsidR="0056524E" w:rsidRPr="00E61D65" w:rsidRDefault="0056524E" w:rsidP="0056524E">
      <w:pPr>
        <w:pStyle w:val="a5"/>
        <w:ind w:left="709"/>
        <w:jc w:val="center"/>
        <w:rPr>
          <w:b/>
          <w:sz w:val="20"/>
          <w:szCs w:val="20"/>
        </w:rPr>
      </w:pPr>
    </w:p>
    <w:p w:rsidR="0056524E" w:rsidRPr="00E61D65" w:rsidRDefault="0056524E" w:rsidP="0056524E">
      <w:pPr>
        <w:jc w:val="center"/>
        <w:rPr>
          <w:b/>
          <w:sz w:val="20"/>
          <w:szCs w:val="20"/>
        </w:rPr>
      </w:pPr>
    </w:p>
    <w:p w:rsidR="0056524E" w:rsidRPr="00E61D65" w:rsidRDefault="0056524E" w:rsidP="0056524E">
      <w:pPr>
        <w:ind w:firstLine="709"/>
        <w:jc w:val="both"/>
      </w:pPr>
      <w:r w:rsidRPr="00E61D65">
        <w:lastRenderedPageBreak/>
        <w:t xml:space="preserve">Сворачиваем данную схему относительно точки возникшей </w:t>
      </w:r>
      <w:proofErr w:type="spellStart"/>
      <w:r w:rsidRPr="00E61D65">
        <w:t>несимметрии</w:t>
      </w:r>
      <w:proofErr w:type="spellEnd"/>
      <w:r w:rsidRPr="00E61D65">
        <w:t xml:space="preserve">. В расчётах будем опускать индекс </w:t>
      </w:r>
      <w:r w:rsidRPr="00E61D65">
        <w:rPr>
          <w:vertAlign w:val="subscript"/>
        </w:rPr>
        <w:t>0</w:t>
      </w:r>
      <w:r w:rsidRPr="00E61D65">
        <w:t>, подразумевая, что все расчёты ведутся для сопротивлений нулевой последовательности.</w:t>
      </w:r>
    </w:p>
    <w:p w:rsidR="0056524E" w:rsidRPr="00E61D65" w:rsidRDefault="0056524E" w:rsidP="0056524E">
      <w:pPr>
        <w:ind w:firstLine="709"/>
        <w:jc w:val="both"/>
      </w:pPr>
    </w:p>
    <w:p w:rsidR="0056524E" w:rsidRPr="00E61D65" w:rsidRDefault="0056524E" w:rsidP="0056524E">
      <w:pPr>
        <w:pStyle w:val="a5"/>
        <w:tabs>
          <w:tab w:val="left" w:pos="993"/>
        </w:tabs>
      </w:pPr>
      <w:r w:rsidRPr="00E61D65">
        <w:t xml:space="preserve">Параллельно складываем сопротивления </w:t>
      </w:r>
    </w:p>
    <w:p w:rsidR="0056524E" w:rsidRPr="00E61D65" w:rsidRDefault="0056524E" w:rsidP="0056524E">
      <w:pPr>
        <w:pStyle w:val="a5"/>
        <w:tabs>
          <w:tab w:val="left" w:pos="993"/>
        </w:tabs>
      </w:pPr>
      <w:r w:rsidRPr="001C0B04">
        <w:rPr>
          <w:position w:val="-36"/>
        </w:rPr>
        <w:object w:dxaOrig="4520" w:dyaOrig="800">
          <v:shape id="_x0000_i1078" type="#_x0000_t75" style="width:226.5pt;height:40.5pt" o:ole="">
            <v:imagedata r:id="rId112" o:title=""/>
          </v:shape>
          <o:OLEObject Type="Embed" ProgID="Equation.DSMT4" ShapeID="_x0000_i1078" DrawAspect="Content" ObjectID="_1635957347" r:id="rId113"/>
        </w:object>
      </w:r>
    </w:p>
    <w:p w:rsidR="0056524E" w:rsidRPr="00E61D65" w:rsidRDefault="0056524E" w:rsidP="0056524E">
      <w:pPr>
        <w:pStyle w:val="a5"/>
        <w:tabs>
          <w:tab w:val="left" w:pos="993"/>
        </w:tabs>
      </w:pPr>
      <w:r w:rsidRPr="00E61D65">
        <w:t>Последовательно складываем сопротивления</w:t>
      </w:r>
    </w:p>
    <w:p w:rsidR="0056524E" w:rsidRPr="00E61D65" w:rsidRDefault="0056524E" w:rsidP="0056524E">
      <w:pPr>
        <w:pStyle w:val="a5"/>
        <w:tabs>
          <w:tab w:val="left" w:pos="993"/>
        </w:tabs>
      </w:pPr>
      <w:r w:rsidRPr="001C0B04">
        <w:rPr>
          <w:position w:val="-16"/>
        </w:rPr>
        <w:object w:dxaOrig="3180" w:dyaOrig="400">
          <v:shape id="_x0000_i1079" type="#_x0000_t75" style="width:159pt;height:20.25pt" o:ole="">
            <v:imagedata r:id="rId114" o:title=""/>
          </v:shape>
          <o:OLEObject Type="Embed" ProgID="Equation.DSMT4" ShapeID="_x0000_i1079" DrawAspect="Content" ObjectID="_1635957348" r:id="rId115"/>
        </w:object>
      </w:r>
    </w:p>
    <w:p w:rsidR="0056524E" w:rsidRPr="00E61D65" w:rsidRDefault="0056524E" w:rsidP="0056524E">
      <w:pPr>
        <w:pStyle w:val="a5"/>
        <w:tabs>
          <w:tab w:val="left" w:pos="993"/>
        </w:tabs>
      </w:pPr>
      <w:r w:rsidRPr="00E61D65">
        <w:t xml:space="preserve"> Параллельно складываем сопротивления </w:t>
      </w:r>
    </w:p>
    <w:p w:rsidR="0056524E" w:rsidRPr="00E61D65" w:rsidRDefault="0056524E" w:rsidP="0056524E">
      <w:pPr>
        <w:pStyle w:val="a5"/>
        <w:tabs>
          <w:tab w:val="left" w:pos="993"/>
        </w:tabs>
      </w:pPr>
      <w:r w:rsidRPr="001C0B04">
        <w:rPr>
          <w:position w:val="-36"/>
        </w:rPr>
        <w:object w:dxaOrig="4360" w:dyaOrig="800">
          <v:shape id="_x0000_i1080" type="#_x0000_t75" style="width:218.25pt;height:40.5pt" o:ole="">
            <v:imagedata r:id="rId116" o:title=""/>
          </v:shape>
          <o:OLEObject Type="Embed" ProgID="Equation.DSMT4" ShapeID="_x0000_i1080" DrawAspect="Content" ObjectID="_1635957349" r:id="rId117"/>
        </w:object>
      </w:r>
    </w:p>
    <w:p w:rsidR="0056524E" w:rsidRPr="00E61D65" w:rsidRDefault="0056524E" w:rsidP="0056524E">
      <w:pPr>
        <w:pStyle w:val="a5"/>
        <w:tabs>
          <w:tab w:val="left" w:pos="993"/>
        </w:tabs>
      </w:pPr>
      <w:r w:rsidRPr="00E61D65">
        <w:t>Последовательно складываем сопротивления</w:t>
      </w:r>
    </w:p>
    <w:p w:rsidR="0056524E" w:rsidRPr="00E61D65" w:rsidRDefault="0056524E" w:rsidP="0056524E">
      <w:pPr>
        <w:jc w:val="both"/>
      </w:pPr>
      <w:r w:rsidRPr="00E61D65">
        <w:rPr>
          <w:position w:val="-16"/>
        </w:rPr>
        <w:object w:dxaOrig="4940" w:dyaOrig="400">
          <v:shape id="_x0000_i1081" type="#_x0000_t75" style="width:247.5pt;height:20.25pt" o:ole="">
            <v:imagedata r:id="rId118" o:title=""/>
          </v:shape>
          <o:OLEObject Type="Embed" ProgID="Equation.DSMT4" ShapeID="_x0000_i1081" DrawAspect="Content" ObjectID="_1635957350" r:id="rId119"/>
        </w:object>
      </w:r>
    </w:p>
    <w:p w:rsidR="0056524E" w:rsidRPr="00E61D65" w:rsidRDefault="0056524E" w:rsidP="0056524E">
      <w:pPr>
        <w:jc w:val="center"/>
        <w:rPr>
          <w:b/>
          <w:sz w:val="20"/>
          <w:szCs w:val="20"/>
        </w:rPr>
      </w:pPr>
      <w:r w:rsidRPr="00E61D65">
        <w:object w:dxaOrig="6331" w:dyaOrig="3387">
          <v:shape id="_x0000_i1082" type="#_x0000_t75" style="width:109.5pt;height:59.25pt" o:ole="">
            <v:imagedata r:id="rId120" o:title=""/>
          </v:shape>
          <o:OLEObject Type="Embed" ProgID="Visio.Drawing.11" ShapeID="_x0000_i1082" DrawAspect="Content" ObjectID="_1635957351" r:id="rId121"/>
        </w:object>
      </w:r>
    </w:p>
    <w:p w:rsidR="0056524E" w:rsidRPr="00E61D65" w:rsidRDefault="0056524E" w:rsidP="0056524E">
      <w:pPr>
        <w:jc w:val="center"/>
        <w:rPr>
          <w:b/>
          <w:sz w:val="20"/>
          <w:szCs w:val="20"/>
        </w:rPr>
      </w:pPr>
      <w:r w:rsidRPr="00E61D65">
        <w:rPr>
          <w:b/>
          <w:sz w:val="20"/>
          <w:szCs w:val="20"/>
        </w:rPr>
        <w:t>Эквивалентная схема замещения системы для токов нулевой последовательности.</w:t>
      </w:r>
    </w:p>
    <w:p w:rsidR="0056524E" w:rsidRPr="00E61D65" w:rsidRDefault="0056524E" w:rsidP="00DE3C39">
      <w:pPr>
        <w:pStyle w:val="1"/>
        <w:numPr>
          <w:ilvl w:val="2"/>
          <w:numId w:val="2"/>
        </w:numPr>
        <w:jc w:val="center"/>
        <w:rPr>
          <w:sz w:val="28"/>
          <w:szCs w:val="28"/>
        </w:rPr>
      </w:pPr>
      <w:bookmarkStart w:id="13" w:name="_Toc344107243"/>
      <w:bookmarkStart w:id="14" w:name="_Toc217405513"/>
      <w:r w:rsidRPr="00E61D65">
        <w:rPr>
          <w:sz w:val="28"/>
          <w:szCs w:val="28"/>
        </w:rPr>
        <w:t>Двухфазное короткое замыкание.</w:t>
      </w:r>
      <w:bookmarkEnd w:id="13"/>
    </w:p>
    <w:p w:rsidR="000724DA" w:rsidRDefault="000724DA" w:rsidP="000724DA">
      <w:pPr>
        <w:pStyle w:val="a7"/>
        <w:ind w:left="480"/>
        <w:jc w:val="both"/>
        <w:rPr>
          <w:color w:val="000000"/>
        </w:rPr>
      </w:pPr>
      <w:r>
        <w:rPr>
          <w:color w:val="000000"/>
        </w:rPr>
        <w:t>Т</w:t>
      </w:r>
      <w:r w:rsidRPr="000724DA">
        <w:rPr>
          <w:color w:val="000000"/>
        </w:rPr>
        <w:t>ок прямой последовательности особой фазы в месте любого несимметричного КЗ следует определять по формуле</w:t>
      </w:r>
    </w:p>
    <w:p w:rsidR="000724DA" w:rsidRPr="00194071" w:rsidRDefault="00194071" w:rsidP="00194071">
      <w:pPr>
        <w:pStyle w:val="a7"/>
        <w:ind w:left="480"/>
        <w:jc w:val="center"/>
        <w:rPr>
          <w:color w:val="000000"/>
        </w:rPr>
      </w:pPr>
      <w:r w:rsidRPr="00194071">
        <w:rPr>
          <w:position w:val="-40"/>
        </w:rPr>
        <w:object w:dxaOrig="2020" w:dyaOrig="780">
          <v:shape id="_x0000_i1083" type="#_x0000_t75" style="width:100.5pt;height:39pt" o:ole="">
            <v:imagedata r:id="rId122" o:title=""/>
          </v:shape>
          <o:OLEObject Type="Embed" ProgID="Equation.DSMT4" ShapeID="_x0000_i1083" DrawAspect="Content" ObjectID="_1635957352" r:id="rId123"/>
        </w:object>
      </w:r>
    </w:p>
    <w:p w:rsidR="000724DA" w:rsidRPr="000724DA" w:rsidRDefault="000724DA" w:rsidP="000724DA">
      <w:pPr>
        <w:pStyle w:val="a7"/>
        <w:ind w:left="480"/>
        <w:jc w:val="both"/>
        <w:rPr>
          <w:color w:val="000000"/>
        </w:rPr>
      </w:pPr>
    </w:p>
    <w:p w:rsidR="000724DA" w:rsidRPr="000724DA" w:rsidRDefault="000724DA" w:rsidP="000724DA">
      <w:pPr>
        <w:pStyle w:val="a7"/>
        <w:ind w:left="480"/>
        <w:jc w:val="both"/>
        <w:rPr>
          <w:color w:val="000000"/>
        </w:rPr>
      </w:pPr>
      <w:r w:rsidRPr="000724DA">
        <w:rPr>
          <w:color w:val="000000"/>
        </w:rPr>
        <w:t>где (</w:t>
      </w:r>
      <w:r>
        <w:rPr>
          <w:noProof/>
          <w:position w:val="-6"/>
        </w:rPr>
        <w:drawing>
          <wp:inline distT="0" distB="0" distL="0" distR="0">
            <wp:extent cx="127000" cy="142875"/>
            <wp:effectExtent l="19050" t="0" r="0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24DA">
        <w:rPr>
          <w:color w:val="000000"/>
        </w:rPr>
        <w:t xml:space="preserve">) - вид несимметричного </w:t>
      </w:r>
      <w:proofErr w:type="gramStart"/>
      <w:r w:rsidRPr="000724DA">
        <w:rPr>
          <w:color w:val="000000"/>
        </w:rPr>
        <w:t>КЗ</w:t>
      </w:r>
      <w:proofErr w:type="gramEnd"/>
      <w:r w:rsidRPr="000724DA">
        <w:rPr>
          <w:color w:val="000000"/>
        </w:rPr>
        <w:t>;</w:t>
      </w:r>
    </w:p>
    <w:p w:rsidR="000724DA" w:rsidRPr="000724DA" w:rsidRDefault="00194071" w:rsidP="000724DA">
      <w:pPr>
        <w:pStyle w:val="a7"/>
        <w:ind w:left="480"/>
        <w:jc w:val="both"/>
        <w:rPr>
          <w:color w:val="000000"/>
        </w:rPr>
      </w:pPr>
      <w:r w:rsidRPr="00974E5C">
        <w:rPr>
          <w:position w:val="-12"/>
        </w:rPr>
        <w:object w:dxaOrig="360" w:dyaOrig="360">
          <v:shape id="_x0000_i1084" type="#_x0000_t75" style="width:18pt;height:18pt" o:ole="">
            <v:imagedata r:id="rId125" o:title=""/>
          </v:shape>
          <o:OLEObject Type="Embed" ProgID="Equation.DSMT4" ShapeID="_x0000_i1084" DrawAspect="Content" ObjectID="_1635957353" r:id="rId126"/>
        </w:object>
      </w:r>
      <w:r w:rsidR="000724DA" w:rsidRPr="000724DA">
        <w:rPr>
          <w:color w:val="000000"/>
        </w:rPr>
        <w:t xml:space="preserve"> - результирующая эквивалентная ЭДС всех учитываемых источников энергии;</w:t>
      </w:r>
    </w:p>
    <w:p w:rsidR="000724DA" w:rsidRPr="000724DA" w:rsidRDefault="000724DA" w:rsidP="000724DA">
      <w:pPr>
        <w:pStyle w:val="a7"/>
        <w:ind w:left="480"/>
        <w:jc w:val="both"/>
        <w:rPr>
          <w:color w:val="000000"/>
        </w:rPr>
      </w:pPr>
      <w:r>
        <w:rPr>
          <w:noProof/>
          <w:position w:val="-18"/>
        </w:rPr>
        <w:drawing>
          <wp:inline distT="0" distB="0" distL="0" distR="0">
            <wp:extent cx="389890" cy="270510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24DA">
        <w:rPr>
          <w:color w:val="000000"/>
        </w:rPr>
        <w:t xml:space="preserve"> - результирующее эквивалентное индуктивное сопротивление схемы замещения прямой последовательности относительно точки несимметричного КЗ;</w:t>
      </w:r>
    </w:p>
    <w:p w:rsidR="000724DA" w:rsidRPr="000724DA" w:rsidRDefault="000724DA" w:rsidP="000724DA">
      <w:pPr>
        <w:pStyle w:val="a7"/>
        <w:ind w:left="480"/>
        <w:jc w:val="both"/>
        <w:rPr>
          <w:color w:val="000000"/>
        </w:rPr>
      </w:pPr>
      <w:r>
        <w:rPr>
          <w:noProof/>
          <w:position w:val="-4"/>
        </w:rPr>
        <w:drawing>
          <wp:inline distT="0" distB="0" distL="0" distR="0">
            <wp:extent cx="413385" cy="222885"/>
            <wp:effectExtent l="19050" t="0" r="5715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22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24DA">
        <w:rPr>
          <w:color w:val="000000"/>
        </w:rPr>
        <w:t xml:space="preserve"> - дополнительное индуктивное сопротивление, которое определяется видом несимметричного </w:t>
      </w:r>
      <w:proofErr w:type="gramStart"/>
      <w:r w:rsidRPr="000724DA">
        <w:rPr>
          <w:color w:val="000000"/>
        </w:rPr>
        <w:t>КЗ</w:t>
      </w:r>
      <w:proofErr w:type="gramEnd"/>
      <w:r w:rsidRPr="000724DA">
        <w:rPr>
          <w:color w:val="000000"/>
        </w:rPr>
        <w:t xml:space="preserve"> (</w:t>
      </w:r>
      <w:r>
        <w:rPr>
          <w:noProof/>
          <w:position w:val="-6"/>
        </w:rPr>
        <w:drawing>
          <wp:inline distT="0" distB="0" distL="0" distR="0">
            <wp:extent cx="127000" cy="142875"/>
            <wp:effectExtent l="19050" t="0" r="0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24DA">
        <w:rPr>
          <w:color w:val="000000"/>
        </w:rPr>
        <w:t>) и параметрами схем замещения обратной и нулевой (при однофазном и двухфазном КЗ на землю) последовательностей. Значения дополнительного сопротивления для несимметричных КЗ р</w:t>
      </w:r>
      <w:r>
        <w:rPr>
          <w:color w:val="000000"/>
        </w:rPr>
        <w:t>азных видов приведены в табл.2.1</w:t>
      </w:r>
      <w:r w:rsidRPr="000724DA">
        <w:rPr>
          <w:color w:val="000000"/>
        </w:rPr>
        <w:t>.</w:t>
      </w:r>
    </w:p>
    <w:p w:rsidR="000724DA" w:rsidRPr="000724DA" w:rsidRDefault="000724DA" w:rsidP="000724DA">
      <w:pPr>
        <w:pStyle w:val="a7"/>
        <w:ind w:left="480"/>
        <w:jc w:val="both"/>
        <w:rPr>
          <w:color w:val="000000"/>
        </w:rPr>
      </w:pPr>
    </w:p>
    <w:p w:rsidR="000724DA" w:rsidRDefault="000724DA" w:rsidP="00FA3F8D">
      <w:pPr>
        <w:pStyle w:val="a7"/>
        <w:ind w:left="0" w:firstLine="425"/>
        <w:jc w:val="center"/>
        <w:rPr>
          <w:color w:val="000000"/>
        </w:rPr>
      </w:pPr>
      <w:r w:rsidRPr="000724DA">
        <w:rPr>
          <w:color w:val="000000"/>
        </w:rPr>
        <w:t xml:space="preserve">Таблица </w:t>
      </w:r>
      <w:r>
        <w:rPr>
          <w:color w:val="000000"/>
        </w:rPr>
        <w:t>2.1</w:t>
      </w:r>
      <w:r w:rsidRPr="000724DA">
        <w:rPr>
          <w:color w:val="000000"/>
        </w:rPr>
        <w:t xml:space="preserve"> </w:t>
      </w:r>
      <w:r>
        <w:rPr>
          <w:color w:val="000000"/>
        </w:rPr>
        <w:t xml:space="preserve">- </w:t>
      </w:r>
      <w:r w:rsidRPr="000724DA">
        <w:rPr>
          <w:color w:val="000000"/>
        </w:rPr>
        <w:t xml:space="preserve">Значения дополнительного сопротивления </w:t>
      </w:r>
      <w:r>
        <w:rPr>
          <w:noProof/>
          <w:color w:val="000000"/>
          <w:position w:val="-4"/>
        </w:rPr>
        <w:drawing>
          <wp:inline distT="0" distB="0" distL="0" distR="0">
            <wp:extent cx="413385" cy="222885"/>
            <wp:effectExtent l="19050" t="0" r="5715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222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и коэффициента </w:t>
      </w:r>
      <w:r>
        <w:rPr>
          <w:noProof/>
          <w:color w:val="000000"/>
          <w:position w:val="-6"/>
        </w:rPr>
        <w:drawing>
          <wp:inline distT="0" distB="0" distL="0" distR="0">
            <wp:extent cx="318135" cy="230505"/>
            <wp:effectExtent l="1905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3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для несимметричных КЗ разных видов </w:t>
      </w:r>
    </w:p>
    <w:tbl>
      <w:tblPr>
        <w:tblW w:w="0" w:type="auto"/>
        <w:jc w:val="center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655"/>
        <w:gridCol w:w="2850"/>
        <w:gridCol w:w="2985"/>
      </w:tblGrid>
      <w:tr w:rsidR="000724DA" w:rsidTr="000724DA">
        <w:trPr>
          <w:jc w:val="center"/>
        </w:trPr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DA" w:rsidRDefault="000724DA" w:rsidP="000724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 КЗ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DA" w:rsidRDefault="000724DA" w:rsidP="00974E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Значение </w:t>
            </w:r>
            <w:r>
              <w:rPr>
                <w:noProof/>
                <w:color w:val="000000"/>
                <w:position w:val="-4"/>
              </w:rPr>
              <w:drawing>
                <wp:inline distT="0" distB="0" distL="0" distR="0">
                  <wp:extent cx="413385" cy="222885"/>
                  <wp:effectExtent l="19050" t="0" r="5715" b="0"/>
                  <wp:docPr id="222" name="Рисунок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DA" w:rsidRDefault="000724DA" w:rsidP="00974E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Значение коэффициента </w:t>
            </w:r>
            <w:r>
              <w:rPr>
                <w:noProof/>
                <w:color w:val="000000"/>
                <w:position w:val="-6"/>
              </w:rPr>
              <w:drawing>
                <wp:inline distT="0" distB="0" distL="0" distR="0">
                  <wp:extent cx="318135" cy="230505"/>
                  <wp:effectExtent l="19050" t="0" r="0" b="0"/>
                  <wp:docPr id="223" name="Рисунок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24DA" w:rsidRDefault="000724DA" w:rsidP="00974E5C">
            <w:pPr>
              <w:jc w:val="center"/>
              <w:rPr>
                <w:color w:val="000000"/>
              </w:rPr>
            </w:pPr>
          </w:p>
        </w:tc>
      </w:tr>
      <w:tr w:rsidR="000724DA" w:rsidTr="000724DA">
        <w:trPr>
          <w:jc w:val="center"/>
        </w:trPr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724DA" w:rsidRDefault="000724DA" w:rsidP="00974E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Двухфазное</w:t>
            </w:r>
          </w:p>
          <w:p w:rsidR="000724DA" w:rsidRDefault="000724DA" w:rsidP="00974E5C">
            <w:pPr>
              <w:jc w:val="center"/>
              <w:rPr>
                <w:color w:val="000000"/>
              </w:rPr>
            </w:pP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724DA" w:rsidRDefault="000724DA" w:rsidP="00974E5C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  <w:position w:val="-18"/>
              </w:rPr>
              <w:drawing>
                <wp:inline distT="0" distB="0" distL="0" distR="0">
                  <wp:extent cx="421640" cy="270510"/>
                  <wp:effectExtent l="0" t="0" r="0" b="0"/>
                  <wp:docPr id="224" name="Рисунок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270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24DA" w:rsidRDefault="000724DA" w:rsidP="00974E5C">
            <w:pPr>
              <w:jc w:val="center"/>
              <w:rPr>
                <w:color w:val="000000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724DA" w:rsidRDefault="000724DA" w:rsidP="00974E5C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  <w:position w:val="-6"/>
              </w:rPr>
              <w:drawing>
                <wp:inline distT="0" distB="0" distL="0" distR="0">
                  <wp:extent cx="230505" cy="222885"/>
                  <wp:effectExtent l="0" t="0" r="0" b="0"/>
                  <wp:docPr id="225" name="Рисунок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24DA" w:rsidRDefault="000724DA" w:rsidP="00974E5C">
            <w:pPr>
              <w:jc w:val="center"/>
              <w:rPr>
                <w:color w:val="000000"/>
              </w:rPr>
            </w:pPr>
          </w:p>
        </w:tc>
      </w:tr>
      <w:tr w:rsidR="000724DA" w:rsidTr="000724DA">
        <w:trPr>
          <w:jc w:val="center"/>
        </w:trPr>
        <w:tc>
          <w:tcPr>
            <w:tcW w:w="26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0724DA" w:rsidRDefault="000724DA" w:rsidP="00974E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Однофазное</w:t>
            </w:r>
          </w:p>
          <w:p w:rsidR="000724DA" w:rsidRDefault="000724DA" w:rsidP="00974E5C">
            <w:pPr>
              <w:jc w:val="center"/>
              <w:rPr>
                <w:color w:val="000000"/>
              </w:rPr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0724DA" w:rsidRDefault="000724DA" w:rsidP="00974E5C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  <w:position w:val="-18"/>
              </w:rPr>
              <w:drawing>
                <wp:inline distT="0" distB="0" distL="0" distR="0">
                  <wp:extent cx="946150" cy="270510"/>
                  <wp:effectExtent l="0" t="0" r="0" b="0"/>
                  <wp:docPr id="226" name="Рисунок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270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24DA" w:rsidRDefault="000724DA" w:rsidP="00974E5C">
            <w:pPr>
              <w:jc w:val="center"/>
              <w:rPr>
                <w:color w:val="000000"/>
              </w:rPr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0724DA" w:rsidRDefault="000724DA" w:rsidP="00974E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</w:t>
            </w:r>
          </w:p>
        </w:tc>
      </w:tr>
      <w:tr w:rsidR="000724DA" w:rsidTr="000724DA">
        <w:trPr>
          <w:jc w:val="center"/>
        </w:trPr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DA" w:rsidRDefault="000724DA" w:rsidP="00974E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Двухфазное </w:t>
            </w:r>
            <w:proofErr w:type="gramStart"/>
            <w:r>
              <w:rPr>
                <w:color w:val="000000"/>
              </w:rPr>
              <w:t>КЗ</w:t>
            </w:r>
            <w:proofErr w:type="gramEnd"/>
            <w:r>
              <w:rPr>
                <w:color w:val="000000"/>
              </w:rPr>
              <w:t xml:space="preserve"> на землю</w:t>
            </w:r>
          </w:p>
          <w:p w:rsidR="000724DA" w:rsidRDefault="000724DA" w:rsidP="00974E5C">
            <w:pPr>
              <w:jc w:val="center"/>
              <w:rPr>
                <w:color w:val="000000"/>
              </w:rPr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DA" w:rsidRDefault="000724DA" w:rsidP="00974E5C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  <w:position w:val="-36"/>
              </w:rPr>
              <w:drawing>
                <wp:inline distT="0" distB="0" distL="0" distR="0">
                  <wp:extent cx="977900" cy="501015"/>
                  <wp:effectExtent l="0" t="0" r="0" b="0"/>
                  <wp:docPr id="227" name="Рисунок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501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24DA" w:rsidRDefault="000724DA" w:rsidP="00974E5C">
            <w:pPr>
              <w:jc w:val="center"/>
              <w:rPr>
                <w:color w:val="000000"/>
              </w:rPr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24DA" w:rsidRDefault="000724DA" w:rsidP="00974E5C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  <w:position w:val="-40"/>
              </w:rPr>
              <w:drawing>
                <wp:inline distT="0" distB="0" distL="0" distR="0">
                  <wp:extent cx="1670050" cy="572770"/>
                  <wp:effectExtent l="0" t="0" r="6350" b="0"/>
                  <wp:docPr id="228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050" cy="57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24DA" w:rsidRDefault="000724DA" w:rsidP="00974E5C">
            <w:pPr>
              <w:jc w:val="center"/>
              <w:rPr>
                <w:color w:val="000000"/>
              </w:rPr>
            </w:pPr>
          </w:p>
        </w:tc>
      </w:tr>
    </w:tbl>
    <w:p w:rsidR="000724DA" w:rsidRPr="000724DA" w:rsidRDefault="000724DA" w:rsidP="000724DA">
      <w:pPr>
        <w:jc w:val="both"/>
        <w:rPr>
          <w:color w:val="000000"/>
        </w:rPr>
      </w:pPr>
    </w:p>
    <w:p w:rsidR="0056524E" w:rsidRPr="00E61D65" w:rsidRDefault="0056524E" w:rsidP="00FA3F8D">
      <w:pPr>
        <w:ind w:left="709"/>
        <w:jc w:val="both"/>
      </w:pPr>
      <w:r w:rsidRPr="00E61D65">
        <w:t xml:space="preserve">Ток двухфазного </w:t>
      </w:r>
      <w:proofErr w:type="gramStart"/>
      <w:r w:rsidRPr="00E61D65">
        <w:t>КЗ</w:t>
      </w:r>
      <w:proofErr w:type="gramEnd"/>
      <w:r w:rsidRPr="00E61D65">
        <w:t xml:space="preserve"> равен:</w:t>
      </w:r>
    </w:p>
    <w:p w:rsidR="0056524E" w:rsidRPr="00E61D65" w:rsidRDefault="0056524E" w:rsidP="00FA3F8D">
      <w:pPr>
        <w:ind w:left="709"/>
        <w:jc w:val="both"/>
      </w:pPr>
      <w:r w:rsidRPr="001C0B04">
        <w:rPr>
          <w:position w:val="-36"/>
        </w:rPr>
        <w:object w:dxaOrig="3379" w:dyaOrig="800">
          <v:shape id="_x0000_i1085" type="#_x0000_t75" style="width:168.75pt;height:40.5pt" o:ole="">
            <v:imagedata r:id="rId135" o:title=""/>
          </v:shape>
          <o:OLEObject Type="Embed" ProgID="Equation.DSMT4" ShapeID="_x0000_i1085" DrawAspect="Content" ObjectID="_1635957354" r:id="rId136"/>
        </w:object>
      </w:r>
      <w:r w:rsidRPr="00E61D65">
        <w:t>,</w:t>
      </w:r>
    </w:p>
    <w:p w:rsidR="0056524E" w:rsidRPr="00E61D65" w:rsidRDefault="0056524E" w:rsidP="00FA3F8D">
      <w:pPr>
        <w:ind w:left="709"/>
        <w:jc w:val="both"/>
      </w:pPr>
      <w:r w:rsidRPr="00E61D65">
        <w:t xml:space="preserve">где  </w:t>
      </w:r>
      <w:r w:rsidRPr="00E61D65">
        <w:rPr>
          <w:position w:val="-12"/>
        </w:rPr>
        <w:object w:dxaOrig="440" w:dyaOrig="360">
          <v:shape id="_x0000_i1086" type="#_x0000_t75" style="width:21.75pt;height:18pt" o:ole="">
            <v:imagedata r:id="rId137" o:title=""/>
          </v:shape>
          <o:OLEObject Type="Embed" ProgID="Equation.DSMT4" ShapeID="_x0000_i1086" DrawAspect="Content" ObjectID="_1635957355" r:id="rId138"/>
        </w:object>
      </w:r>
      <w:r w:rsidRPr="00E61D65">
        <w:t xml:space="preserve">- </w:t>
      </w:r>
      <w:proofErr w:type="gramStart"/>
      <w:r w:rsidRPr="00E61D65">
        <w:t>результирующая</w:t>
      </w:r>
      <w:proofErr w:type="gramEnd"/>
      <w:r w:rsidRPr="00E61D65">
        <w:t xml:space="preserve"> эквивалентная ЭДС всех учитываемых источников</w:t>
      </w:r>
    </w:p>
    <w:p w:rsidR="0056524E" w:rsidRPr="00E61D65" w:rsidRDefault="0056524E" w:rsidP="00FA3F8D">
      <w:pPr>
        <w:ind w:left="709"/>
        <w:jc w:val="both"/>
      </w:pPr>
      <w:r w:rsidRPr="001C0B04">
        <w:rPr>
          <w:position w:val="-16"/>
        </w:rPr>
        <w:object w:dxaOrig="1740" w:dyaOrig="420">
          <v:shape id="_x0000_i1087" type="#_x0000_t75" style="width:87pt;height:21pt" o:ole="">
            <v:imagedata r:id="rId139" o:title=""/>
          </v:shape>
          <o:OLEObject Type="Embed" ProgID="Equation.DSMT4" ShapeID="_x0000_i1087" DrawAspect="Content" ObjectID="_1635957356" r:id="rId140"/>
        </w:object>
      </w:r>
      <w:r w:rsidRPr="00E61D65">
        <w:t xml:space="preserve">; </w:t>
      </w:r>
      <w:r w:rsidRPr="00E61D65">
        <w:rPr>
          <w:position w:val="-8"/>
        </w:rPr>
        <w:object w:dxaOrig="999" w:dyaOrig="360">
          <v:shape id="_x0000_i1088" type="#_x0000_t75" style="width:50.25pt;height:18pt" o:ole="">
            <v:imagedata r:id="rId141" o:title=""/>
          </v:shape>
          <o:OLEObject Type="Embed" ProgID="Equation.DSMT4" ShapeID="_x0000_i1088" DrawAspect="Content" ObjectID="_1635957357" r:id="rId142"/>
        </w:object>
      </w:r>
    </w:p>
    <w:p w:rsidR="0056524E" w:rsidRPr="00E61D65" w:rsidRDefault="0056524E" w:rsidP="00FA3F8D">
      <w:pPr>
        <w:ind w:left="709"/>
        <w:jc w:val="both"/>
      </w:pPr>
      <w:r w:rsidRPr="001C0B04">
        <w:rPr>
          <w:position w:val="-36"/>
        </w:rPr>
        <w:object w:dxaOrig="6979" w:dyaOrig="800">
          <v:shape id="_x0000_i1089" type="#_x0000_t75" style="width:348.75pt;height:40.5pt" o:ole="">
            <v:imagedata r:id="rId143" o:title=""/>
          </v:shape>
          <o:OLEObject Type="Embed" ProgID="Equation.DSMT4" ShapeID="_x0000_i1089" DrawAspect="Content" ObjectID="_1635957358" r:id="rId144"/>
        </w:object>
      </w:r>
    </w:p>
    <w:p w:rsidR="0056524E" w:rsidRPr="00E61D65" w:rsidRDefault="0056524E" w:rsidP="00DE3C39">
      <w:pPr>
        <w:pStyle w:val="3"/>
        <w:numPr>
          <w:ilvl w:val="2"/>
          <w:numId w:val="2"/>
        </w:numPr>
      </w:pPr>
      <w:bookmarkStart w:id="15" w:name="_Toc217405515"/>
      <w:bookmarkStart w:id="16" w:name="_Toc217669209"/>
      <w:bookmarkStart w:id="17" w:name="_Toc344107244"/>
      <w:r w:rsidRPr="00E61D65">
        <w:t>Двухфазное короткое замыкание на землю.</w:t>
      </w:r>
      <w:bookmarkEnd w:id="15"/>
      <w:bookmarkEnd w:id="16"/>
      <w:bookmarkEnd w:id="17"/>
    </w:p>
    <w:p w:rsidR="0056524E" w:rsidRPr="00E61D65" w:rsidRDefault="0056524E" w:rsidP="0056524E">
      <w:pPr>
        <w:ind w:firstLine="709"/>
        <w:jc w:val="both"/>
      </w:pPr>
    </w:p>
    <w:p w:rsidR="0056524E" w:rsidRPr="00E61D65" w:rsidRDefault="0056524E" w:rsidP="0056524E">
      <w:pPr>
        <w:ind w:firstLine="709"/>
        <w:jc w:val="both"/>
      </w:pPr>
      <w:r w:rsidRPr="00E61D65">
        <w:t xml:space="preserve">Рассчитаем дополнительное сопротивление для двухфазного </w:t>
      </w:r>
      <w:proofErr w:type="gramStart"/>
      <w:r w:rsidRPr="00E61D65">
        <w:t>КЗ</w:t>
      </w:r>
      <w:proofErr w:type="gramEnd"/>
      <w:r w:rsidRPr="00E61D65">
        <w:t xml:space="preserve"> на землю:</w:t>
      </w:r>
    </w:p>
    <w:bookmarkStart w:id="18" w:name="_GoBack"/>
    <w:p w:rsidR="0056524E" w:rsidRPr="00E61D65" w:rsidRDefault="0056524E" w:rsidP="0056524E">
      <w:pPr>
        <w:ind w:firstLine="709"/>
        <w:jc w:val="both"/>
      </w:pPr>
      <w:r w:rsidRPr="00E61D65">
        <w:rPr>
          <w:position w:val="-36"/>
        </w:rPr>
        <w:object w:dxaOrig="4380" w:dyaOrig="800">
          <v:shape id="_x0000_i1090" type="#_x0000_t75" style="width:219pt;height:40.5pt" o:ole="">
            <v:imagedata r:id="rId145" o:title=""/>
          </v:shape>
          <o:OLEObject Type="Embed" ProgID="Equation.DSMT4" ShapeID="_x0000_i1090" DrawAspect="Content" ObjectID="_1635957359" r:id="rId146"/>
        </w:object>
      </w:r>
      <w:bookmarkEnd w:id="18"/>
      <w:r w:rsidRPr="00E61D65">
        <w:t>.</w:t>
      </w:r>
    </w:p>
    <w:p w:rsidR="0056524E" w:rsidRPr="00E61D65" w:rsidRDefault="0056524E" w:rsidP="0056524E">
      <w:pPr>
        <w:ind w:firstLine="709"/>
        <w:jc w:val="both"/>
      </w:pPr>
      <w:r w:rsidRPr="00E61D65">
        <w:t xml:space="preserve">Таким образом, ток прямой последовательности в месте двухфазного </w:t>
      </w:r>
      <w:proofErr w:type="gramStart"/>
      <w:r w:rsidRPr="00E61D65">
        <w:t>КЗ</w:t>
      </w:r>
      <w:proofErr w:type="gramEnd"/>
      <w:r w:rsidRPr="00E61D65">
        <w:t xml:space="preserve"> на землю:</w:t>
      </w:r>
    </w:p>
    <w:p w:rsidR="0056524E" w:rsidRPr="00E61D65" w:rsidRDefault="0056524E" w:rsidP="0056524E">
      <w:pPr>
        <w:ind w:firstLine="709"/>
        <w:jc w:val="both"/>
      </w:pPr>
      <w:r w:rsidRPr="00E61D65">
        <w:rPr>
          <w:position w:val="-38"/>
        </w:rPr>
        <w:object w:dxaOrig="4420" w:dyaOrig="820">
          <v:shape id="_x0000_i1091" type="#_x0000_t75" style="width:220.5pt;height:40.5pt" o:ole="">
            <v:imagedata r:id="rId147" o:title=""/>
          </v:shape>
          <o:OLEObject Type="Embed" ProgID="Equation.DSMT4" ShapeID="_x0000_i1091" DrawAspect="Content" ObjectID="_1635957360" r:id="rId148"/>
        </w:object>
      </w:r>
      <w:r w:rsidRPr="00E61D65">
        <w:t>.</w:t>
      </w:r>
    </w:p>
    <w:p w:rsidR="0056524E" w:rsidRPr="00E61D65" w:rsidRDefault="0056524E" w:rsidP="0056524E">
      <w:pPr>
        <w:ind w:firstLine="709"/>
        <w:jc w:val="both"/>
      </w:pPr>
      <w:r w:rsidRPr="00E61D65">
        <w:t xml:space="preserve">Коэффициент для двухфазного </w:t>
      </w:r>
      <w:proofErr w:type="gramStart"/>
      <w:r w:rsidRPr="00E61D65">
        <w:t>КЗ</w:t>
      </w:r>
      <w:proofErr w:type="gramEnd"/>
      <w:r w:rsidRPr="00E61D65">
        <w:t xml:space="preserve"> на землю:</w:t>
      </w:r>
    </w:p>
    <w:p w:rsidR="0056524E" w:rsidRPr="00E61D65" w:rsidRDefault="0056524E" w:rsidP="0056524E">
      <w:pPr>
        <w:ind w:firstLine="709"/>
        <w:jc w:val="both"/>
      </w:pPr>
      <w:r w:rsidRPr="00E61D65">
        <w:rPr>
          <w:position w:val="-48"/>
        </w:rPr>
        <w:object w:dxaOrig="5500" w:dyaOrig="980">
          <v:shape id="_x0000_i1092" type="#_x0000_t75" style="width:274.5pt;height:48.75pt" o:ole="">
            <v:imagedata r:id="rId149" o:title=""/>
          </v:shape>
          <o:OLEObject Type="Embed" ProgID="Equation.DSMT4" ShapeID="_x0000_i1092" DrawAspect="Content" ObjectID="_1635957361" r:id="rId150"/>
        </w:object>
      </w:r>
      <w:r w:rsidRPr="00E61D65">
        <w:t>.</w:t>
      </w:r>
    </w:p>
    <w:p w:rsidR="0056524E" w:rsidRPr="00E61D65" w:rsidRDefault="0056524E" w:rsidP="0056524E">
      <w:pPr>
        <w:ind w:firstLine="709"/>
        <w:jc w:val="both"/>
      </w:pPr>
      <w:r w:rsidRPr="00E61D65">
        <w:t>Тогда модуль периодической составляющей тока в повреждённой фазе в месте КЗ можно выразить через ток прямой последовательности:</w:t>
      </w:r>
    </w:p>
    <w:p w:rsidR="0056524E" w:rsidRPr="00E61D65" w:rsidRDefault="0056524E" w:rsidP="0056524E">
      <w:pPr>
        <w:ind w:firstLine="709"/>
        <w:jc w:val="both"/>
      </w:pPr>
      <w:r w:rsidRPr="00E61D65">
        <w:t xml:space="preserve"> </w:t>
      </w:r>
      <w:r w:rsidRPr="00E61D65">
        <w:rPr>
          <w:position w:val="-16"/>
        </w:rPr>
        <w:object w:dxaOrig="5600" w:dyaOrig="440">
          <v:shape id="_x0000_i1093" type="#_x0000_t75" style="width:279.75pt;height:21.75pt" o:ole="">
            <v:imagedata r:id="rId151" o:title=""/>
          </v:shape>
          <o:OLEObject Type="Embed" ProgID="Equation.DSMT4" ShapeID="_x0000_i1093" DrawAspect="Content" ObjectID="_1635957362" r:id="rId152"/>
        </w:object>
      </w:r>
      <w:r w:rsidRPr="00E61D65">
        <w:t>.</w:t>
      </w:r>
    </w:p>
    <w:p w:rsidR="0056524E" w:rsidRPr="00E61D65" w:rsidRDefault="0056524E" w:rsidP="00DE3C39">
      <w:pPr>
        <w:pStyle w:val="1"/>
        <w:numPr>
          <w:ilvl w:val="1"/>
          <w:numId w:val="2"/>
        </w:numPr>
        <w:jc w:val="center"/>
        <w:rPr>
          <w:sz w:val="28"/>
          <w:szCs w:val="28"/>
        </w:rPr>
      </w:pPr>
      <w:bookmarkStart w:id="19" w:name="_Toc344107245"/>
      <w:r w:rsidRPr="00E61D65">
        <w:rPr>
          <w:sz w:val="28"/>
          <w:szCs w:val="28"/>
        </w:rPr>
        <w:t>Однофазное короткое замыкание.</w:t>
      </w:r>
      <w:bookmarkEnd w:id="19"/>
    </w:p>
    <w:p w:rsidR="0056524E" w:rsidRPr="00E61D65" w:rsidRDefault="0056524E" w:rsidP="0056524E">
      <w:pPr>
        <w:ind w:firstLine="709"/>
        <w:jc w:val="both"/>
      </w:pPr>
    </w:p>
    <w:p w:rsidR="0056524E" w:rsidRPr="00E61D65" w:rsidRDefault="0056524E" w:rsidP="0056524E">
      <w:pPr>
        <w:ind w:firstLine="709"/>
        <w:jc w:val="both"/>
      </w:pPr>
      <w:r w:rsidRPr="00E61D65">
        <w:t xml:space="preserve">Рассчитаем дополнительное сопротивление для однофазного </w:t>
      </w:r>
      <w:proofErr w:type="gramStart"/>
      <w:r w:rsidRPr="00E61D65">
        <w:t>КЗ</w:t>
      </w:r>
      <w:proofErr w:type="gramEnd"/>
      <w:r w:rsidRPr="00E61D65">
        <w:t>:</w:t>
      </w:r>
    </w:p>
    <w:p w:rsidR="0056524E" w:rsidRPr="00E61D65" w:rsidRDefault="0056524E" w:rsidP="0056524E">
      <w:pPr>
        <w:ind w:firstLine="709"/>
        <w:jc w:val="both"/>
      </w:pPr>
      <w:r w:rsidRPr="00E61D65">
        <w:rPr>
          <w:position w:val="-16"/>
        </w:rPr>
        <w:object w:dxaOrig="4280" w:dyaOrig="440">
          <v:shape id="_x0000_i1094" type="#_x0000_t75" style="width:213.75pt;height:21.75pt" o:ole="">
            <v:imagedata r:id="rId153" o:title=""/>
          </v:shape>
          <o:OLEObject Type="Embed" ProgID="Equation.DSMT4" ShapeID="_x0000_i1094" DrawAspect="Content" ObjectID="_1635957363" r:id="rId154"/>
        </w:object>
      </w:r>
      <w:r w:rsidRPr="00E61D65">
        <w:t>.</w:t>
      </w:r>
    </w:p>
    <w:p w:rsidR="0056524E" w:rsidRPr="00E61D65" w:rsidRDefault="0056524E" w:rsidP="0056524E">
      <w:pPr>
        <w:ind w:firstLine="709"/>
        <w:jc w:val="both"/>
      </w:pPr>
      <w:r w:rsidRPr="00E61D65">
        <w:t xml:space="preserve">Таким образом, ток прямой последовательности в месте однофазного </w:t>
      </w:r>
      <w:proofErr w:type="gramStart"/>
      <w:r w:rsidRPr="00E61D65">
        <w:t>КЗ</w:t>
      </w:r>
      <w:proofErr w:type="gramEnd"/>
      <w:r w:rsidRPr="00E61D65">
        <w:t>:</w:t>
      </w:r>
    </w:p>
    <w:p w:rsidR="0056524E" w:rsidRPr="00E61D65" w:rsidRDefault="0056524E" w:rsidP="0056524E">
      <w:pPr>
        <w:ind w:firstLine="709"/>
        <w:jc w:val="both"/>
      </w:pPr>
      <w:r w:rsidRPr="00E61D65">
        <w:rPr>
          <w:position w:val="-38"/>
        </w:rPr>
        <w:object w:dxaOrig="4400" w:dyaOrig="820">
          <v:shape id="_x0000_i1095" type="#_x0000_t75" style="width:219.75pt;height:40.5pt" o:ole="">
            <v:imagedata r:id="rId155" o:title=""/>
          </v:shape>
          <o:OLEObject Type="Embed" ProgID="Equation.DSMT4" ShapeID="_x0000_i1095" DrawAspect="Content" ObjectID="_1635957364" r:id="rId156"/>
        </w:object>
      </w:r>
      <w:r w:rsidRPr="00E61D65">
        <w:t>.</w:t>
      </w:r>
    </w:p>
    <w:p w:rsidR="0056524E" w:rsidRPr="00E61D65" w:rsidRDefault="0056524E" w:rsidP="0056524E">
      <w:pPr>
        <w:ind w:firstLine="709"/>
        <w:jc w:val="both"/>
      </w:pPr>
      <w:r w:rsidRPr="00E61D65">
        <w:t xml:space="preserve">Коэффициент для однофазного КЗ </w:t>
      </w:r>
      <w:r w:rsidRPr="00E61D65">
        <w:rPr>
          <w:position w:val="-6"/>
        </w:rPr>
        <w:object w:dxaOrig="760" w:dyaOrig="340">
          <v:shape id="_x0000_i1096" type="#_x0000_t75" style="width:38.25pt;height:16.5pt" o:ole="">
            <v:imagedata r:id="rId157" o:title=""/>
          </v:shape>
          <o:OLEObject Type="Embed" ProgID="Equation.DSMT4" ShapeID="_x0000_i1096" DrawAspect="Content" ObjectID="_1635957365" r:id="rId158"/>
        </w:object>
      </w:r>
      <w:r w:rsidRPr="00E61D65">
        <w:t xml:space="preserve">. Тогда модуль периодической составляющей тока в повреждённой фазе в месте </w:t>
      </w:r>
      <w:proofErr w:type="gramStart"/>
      <w:r w:rsidRPr="00E61D65">
        <w:t>КЗ</w:t>
      </w:r>
      <w:proofErr w:type="gramEnd"/>
      <w:r w:rsidRPr="00E61D65">
        <w:t xml:space="preserve"> можно выразить через ток прямой последовательности:</w:t>
      </w:r>
    </w:p>
    <w:p w:rsidR="0056524E" w:rsidRPr="00E61D65" w:rsidRDefault="0056524E" w:rsidP="0056524E">
      <w:pPr>
        <w:ind w:firstLine="709"/>
        <w:jc w:val="both"/>
      </w:pPr>
      <w:r w:rsidRPr="00E61D65">
        <w:t xml:space="preserve"> </w:t>
      </w:r>
      <w:r w:rsidRPr="00E61D65">
        <w:rPr>
          <w:position w:val="-16"/>
        </w:rPr>
        <w:object w:dxaOrig="5040" w:dyaOrig="440">
          <v:shape id="_x0000_i1097" type="#_x0000_t75" style="width:252pt;height:21.75pt" o:ole="">
            <v:imagedata r:id="rId159" o:title=""/>
          </v:shape>
          <o:OLEObject Type="Embed" ProgID="Equation.DSMT4" ShapeID="_x0000_i1097" DrawAspect="Content" ObjectID="_1635957366" r:id="rId160"/>
        </w:object>
      </w:r>
      <w:r w:rsidRPr="00E61D65">
        <w:t>.</w:t>
      </w:r>
    </w:p>
    <w:bookmarkEnd w:id="14"/>
    <w:p w:rsidR="0056524E" w:rsidRDefault="0056524E">
      <w:pPr>
        <w:spacing w:after="200" w:line="276" w:lineRule="auto"/>
        <w:rPr>
          <w:bCs/>
          <w:kern w:val="32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6524E" w:rsidRPr="0056524E" w:rsidRDefault="0056524E" w:rsidP="0056524E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56524E">
        <w:rPr>
          <w:rFonts w:ascii="Times New Roman" w:hAnsi="Times New Roman" w:cs="Times New Roman"/>
          <w:b w:val="0"/>
          <w:sz w:val="28"/>
          <w:szCs w:val="28"/>
        </w:rPr>
        <w:lastRenderedPageBreak/>
        <w:t>Список использованных источников</w:t>
      </w:r>
    </w:p>
    <w:p w:rsidR="0056524E" w:rsidRPr="00E61D65" w:rsidRDefault="0056524E" w:rsidP="0056524E">
      <w:pPr>
        <w:ind w:firstLine="709"/>
        <w:jc w:val="both"/>
      </w:pPr>
    </w:p>
    <w:p w:rsidR="0056524E" w:rsidRPr="00E61D65" w:rsidRDefault="0056524E" w:rsidP="0056524E">
      <w:pPr>
        <w:ind w:firstLine="709"/>
        <w:jc w:val="both"/>
      </w:pPr>
      <w:r w:rsidRPr="00E61D65">
        <w:t>1. Тарасов В. И. Расчёты токов короткого замыкания в электроэнергетических системах. Учебное пособие по курсовому проектированию по дисциплине «Переходные процессы в электроэнергетических системах». – Иркутск, 2004 (электронная версия).</w:t>
      </w:r>
    </w:p>
    <w:p w:rsidR="0056524E" w:rsidRDefault="0056524E" w:rsidP="0056524E">
      <w:pPr>
        <w:ind w:firstLine="709"/>
        <w:jc w:val="both"/>
      </w:pPr>
      <w:r w:rsidRPr="00E61D65">
        <w:t xml:space="preserve">2. Переходные процессы в электрических системах. Методические указания к курсовой и контрольной работам для студентов специальностей 10.01, 10.04. Составители В. С. </w:t>
      </w:r>
      <w:proofErr w:type="spellStart"/>
      <w:r w:rsidRPr="00E61D65">
        <w:t>Вайнер</w:t>
      </w:r>
      <w:proofErr w:type="spellEnd"/>
      <w:r w:rsidRPr="00E61D65">
        <w:t>-Кротов, В. И. Тарасов. – Иркутск, 1993. – 40 с.</w:t>
      </w:r>
    </w:p>
    <w:p w:rsidR="0056524E" w:rsidRPr="004F41A3" w:rsidRDefault="0056524E" w:rsidP="0056524E">
      <w:pPr>
        <w:ind w:firstLine="709"/>
        <w:jc w:val="both"/>
      </w:pPr>
      <w:r w:rsidRPr="00E61D65">
        <w:t xml:space="preserve">3. </w:t>
      </w:r>
      <w:r>
        <w:t>Рожкова Л.Д. Электрооборудование электрических станций и подстанций</w:t>
      </w:r>
      <w:r w:rsidRPr="004F41A3">
        <w:t>:</w:t>
      </w:r>
      <w:r>
        <w:t xml:space="preserve"> Учебник для сред. проф. Образования/ Л.Д. Рожкова, Л.К. </w:t>
      </w:r>
      <w:proofErr w:type="spellStart"/>
      <w:r>
        <w:t>Карнеева</w:t>
      </w:r>
      <w:proofErr w:type="spellEnd"/>
      <w:r>
        <w:t xml:space="preserve">, Т.В. </w:t>
      </w:r>
      <w:proofErr w:type="spellStart"/>
      <w:r>
        <w:t>Чиркова</w:t>
      </w:r>
      <w:proofErr w:type="spellEnd"/>
      <w:r>
        <w:t xml:space="preserve">. </w:t>
      </w:r>
      <w:proofErr w:type="gramStart"/>
      <w:r>
        <w:t>–М</w:t>
      </w:r>
      <w:proofErr w:type="gramEnd"/>
      <w:r>
        <w:t>.</w:t>
      </w:r>
      <w:r w:rsidRPr="004F41A3">
        <w:t>:</w:t>
      </w:r>
      <w:r>
        <w:t xml:space="preserve"> Издательский центр «Академия», 2004.-448 с.</w:t>
      </w:r>
    </w:p>
    <w:p w:rsidR="0056524E" w:rsidRDefault="0056524E" w:rsidP="0056524E">
      <w:pPr>
        <w:ind w:firstLine="709"/>
        <w:jc w:val="both"/>
      </w:pPr>
      <w:r>
        <w:t xml:space="preserve">4. </w:t>
      </w:r>
      <w:r w:rsidRPr="00E61D65">
        <w:t>Ульянов С. А. Электромагнитные переходные процессы в электрических системах. Учебник для электротехнических и энергетических вузов и факультетов. – М.: «Энергия», 1970. – 519 с.</w:t>
      </w:r>
    </w:p>
    <w:p w:rsidR="0056524E" w:rsidRPr="00E61D65" w:rsidRDefault="0056524E" w:rsidP="0056524E">
      <w:pPr>
        <w:jc w:val="both"/>
      </w:pPr>
      <w:r w:rsidRPr="0056524E">
        <w:t xml:space="preserve">            </w:t>
      </w:r>
      <w:r w:rsidRPr="00E4766F">
        <w:t>5.</w:t>
      </w:r>
      <w:r w:rsidRPr="0056524E">
        <w:t xml:space="preserve"> </w:t>
      </w:r>
      <w:r w:rsidRPr="00E61D65">
        <w:t>РД 153-34.0-20.527-98. Руководящие указания по расчёту токов короткого замыкания и выбору электрооборудования</w:t>
      </w:r>
      <w:proofErr w:type="gramStart"/>
      <w:r w:rsidRPr="00E61D65">
        <w:t xml:space="preserve"> / П</w:t>
      </w:r>
      <w:proofErr w:type="gramEnd"/>
      <w:r w:rsidRPr="00E61D65">
        <w:t xml:space="preserve">од ред. Б. Н. </w:t>
      </w:r>
      <w:proofErr w:type="spellStart"/>
      <w:r w:rsidRPr="00E61D65">
        <w:t>Неклепаева</w:t>
      </w:r>
      <w:proofErr w:type="spellEnd"/>
      <w:r w:rsidRPr="00E61D65">
        <w:t>. – М.: Изд-во НЦ ЭНАС, 2006. – 144 с.</w:t>
      </w:r>
    </w:p>
    <w:p w:rsidR="0056524E" w:rsidRPr="00E61D65" w:rsidRDefault="0056524E" w:rsidP="0056524E">
      <w:pPr>
        <w:jc w:val="both"/>
      </w:pPr>
    </w:p>
    <w:p w:rsidR="005238AC" w:rsidRDefault="005238AC"/>
    <w:sectPr w:rsidR="005238AC" w:rsidSect="00DB2CFD">
      <w:footerReference w:type="default" r:id="rId161"/>
      <w:pgSz w:w="11906" w:h="16838" w:code="9"/>
      <w:pgMar w:top="567" w:right="849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4E4" w:rsidRDefault="00DA44E4" w:rsidP="00DA44E4">
      <w:r>
        <w:separator/>
      </w:r>
    </w:p>
  </w:endnote>
  <w:endnote w:type="continuationSeparator" w:id="0">
    <w:p w:rsidR="00DA44E4" w:rsidRDefault="00DA44E4" w:rsidP="00DA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7ED" w:rsidRDefault="00DA44E4">
    <w:pPr>
      <w:pStyle w:val="a3"/>
      <w:jc w:val="center"/>
    </w:pPr>
    <w:r>
      <w:fldChar w:fldCharType="begin"/>
    </w:r>
    <w:r w:rsidR="00FA3F8D">
      <w:instrText xml:space="preserve"> PAGE   \* MERGEFORMAT </w:instrText>
    </w:r>
    <w:r>
      <w:fldChar w:fldCharType="separate"/>
    </w:r>
    <w:r w:rsidR="00D301D1">
      <w:rPr>
        <w:noProof/>
      </w:rPr>
      <w:t>2</w:t>
    </w:r>
    <w:r>
      <w:fldChar w:fldCharType="end"/>
    </w:r>
  </w:p>
  <w:p w:rsidR="007E37ED" w:rsidRDefault="00D301D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4E4" w:rsidRDefault="00DA44E4" w:rsidP="00DA44E4">
      <w:r>
        <w:separator/>
      </w:r>
    </w:p>
  </w:footnote>
  <w:footnote w:type="continuationSeparator" w:id="0">
    <w:p w:rsidR="00DA44E4" w:rsidRDefault="00DA44E4" w:rsidP="00DA4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403D3"/>
    <w:multiLevelType w:val="multilevel"/>
    <w:tmpl w:val="C512FBE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32" w:hanging="2160"/>
      </w:pPr>
      <w:rPr>
        <w:rFonts w:hint="default"/>
      </w:rPr>
    </w:lvl>
  </w:abstractNum>
  <w:abstractNum w:abstractNumId="1">
    <w:nsid w:val="503F410C"/>
    <w:multiLevelType w:val="multilevel"/>
    <w:tmpl w:val="110C4A2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4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24E"/>
    <w:rsid w:val="000724DA"/>
    <w:rsid w:val="00194071"/>
    <w:rsid w:val="00290939"/>
    <w:rsid w:val="00317F9F"/>
    <w:rsid w:val="005238AC"/>
    <w:rsid w:val="0056524E"/>
    <w:rsid w:val="00605DA2"/>
    <w:rsid w:val="006101EC"/>
    <w:rsid w:val="00A60147"/>
    <w:rsid w:val="00D301D1"/>
    <w:rsid w:val="00D3355E"/>
    <w:rsid w:val="00DA44E4"/>
    <w:rsid w:val="00DB2CFD"/>
    <w:rsid w:val="00DE3C39"/>
    <w:rsid w:val="00FA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52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56524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24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6524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rsid w:val="0056524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52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56524E"/>
    <w:pPr>
      <w:spacing w:after="120"/>
    </w:pPr>
  </w:style>
  <w:style w:type="character" w:customStyle="1" w:styleId="a6">
    <w:name w:val="Основной текст Знак"/>
    <w:basedOn w:val="a0"/>
    <w:link w:val="a5"/>
    <w:rsid w:val="005652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0724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  <w:style w:type="paragraph" w:styleId="a7">
    <w:name w:val="List Paragraph"/>
    <w:basedOn w:val="a"/>
    <w:uiPriority w:val="34"/>
    <w:qFormat/>
    <w:rsid w:val="000724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724D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24D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Placeholder Text"/>
    <w:basedOn w:val="a0"/>
    <w:uiPriority w:val="99"/>
    <w:semiHidden/>
    <w:rsid w:val="00D3355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oleObject" Target="embeddings/oleObject7.bin"/><Relationship Id="rId42" Type="http://schemas.openxmlformats.org/officeDocument/2006/relationships/image" Target="media/image17.wmf"/><Relationship Id="rId63" Type="http://schemas.openxmlformats.org/officeDocument/2006/relationships/oleObject" Target="embeddings/oleObject29.bin"/><Relationship Id="rId84" Type="http://schemas.openxmlformats.org/officeDocument/2006/relationships/image" Target="media/image38.wmf"/><Relationship Id="rId138" Type="http://schemas.openxmlformats.org/officeDocument/2006/relationships/oleObject" Target="embeddings/oleObject62.bin"/><Relationship Id="rId159" Type="http://schemas.openxmlformats.org/officeDocument/2006/relationships/image" Target="media/image80.wmf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4.bin"/><Relationship Id="rId74" Type="http://schemas.openxmlformats.org/officeDocument/2006/relationships/image" Target="media/image33.wmf"/><Relationship Id="rId128" Type="http://schemas.openxmlformats.org/officeDocument/2006/relationships/image" Target="media/image61.png"/><Relationship Id="rId149" Type="http://schemas.openxmlformats.org/officeDocument/2006/relationships/image" Target="media/image75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3.bin"/><Relationship Id="rId22" Type="http://schemas.openxmlformats.org/officeDocument/2006/relationships/image" Target="media/image8.wmf"/><Relationship Id="rId43" Type="http://schemas.openxmlformats.org/officeDocument/2006/relationships/oleObject" Target="embeddings/oleObject19.bin"/><Relationship Id="rId64" Type="http://schemas.openxmlformats.org/officeDocument/2006/relationships/image" Target="media/image28.wmf"/><Relationship Id="rId118" Type="http://schemas.openxmlformats.org/officeDocument/2006/relationships/image" Target="media/image55.wmf"/><Relationship Id="rId139" Type="http://schemas.openxmlformats.org/officeDocument/2006/relationships/image" Target="media/image70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68.bin"/><Relationship Id="rId12" Type="http://schemas.openxmlformats.org/officeDocument/2006/relationships/image" Target="media/image3.png"/><Relationship Id="rId17" Type="http://schemas.openxmlformats.org/officeDocument/2006/relationships/image" Target="media/image6.wmf"/><Relationship Id="rId33" Type="http://schemas.openxmlformats.org/officeDocument/2006/relationships/image" Target="media/image13.wmf"/><Relationship Id="rId38" Type="http://schemas.openxmlformats.org/officeDocument/2006/relationships/image" Target="media/image15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08" Type="http://schemas.openxmlformats.org/officeDocument/2006/relationships/image" Target="media/image50.wmf"/><Relationship Id="rId124" Type="http://schemas.openxmlformats.org/officeDocument/2006/relationships/image" Target="media/image58.png"/><Relationship Id="rId129" Type="http://schemas.openxmlformats.org/officeDocument/2006/relationships/image" Target="media/image62.png"/><Relationship Id="rId54" Type="http://schemas.openxmlformats.org/officeDocument/2006/relationships/image" Target="media/image23.wmf"/><Relationship Id="rId70" Type="http://schemas.openxmlformats.org/officeDocument/2006/relationships/image" Target="media/image31.e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4.wmf"/><Relationship Id="rId140" Type="http://schemas.openxmlformats.org/officeDocument/2006/relationships/oleObject" Target="embeddings/oleObject63.bin"/><Relationship Id="rId145" Type="http://schemas.openxmlformats.org/officeDocument/2006/relationships/image" Target="media/image73.wmf"/><Relationship Id="rId16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18.wmf"/><Relationship Id="rId60" Type="http://schemas.openxmlformats.org/officeDocument/2006/relationships/image" Target="media/image26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39.wmf"/><Relationship Id="rId130" Type="http://schemas.openxmlformats.org/officeDocument/2006/relationships/image" Target="media/image63.png"/><Relationship Id="rId135" Type="http://schemas.openxmlformats.org/officeDocument/2006/relationships/image" Target="media/image68.wmf"/><Relationship Id="rId151" Type="http://schemas.openxmlformats.org/officeDocument/2006/relationships/image" Target="media/image76.wmf"/><Relationship Id="rId156" Type="http://schemas.openxmlformats.org/officeDocument/2006/relationships/oleObject" Target="embeddings/oleObject71.bin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48.wmf"/><Relationship Id="rId120" Type="http://schemas.openxmlformats.org/officeDocument/2006/relationships/image" Target="media/image56.emf"/><Relationship Id="rId125" Type="http://schemas.openxmlformats.org/officeDocument/2006/relationships/image" Target="media/image59.wmf"/><Relationship Id="rId141" Type="http://schemas.openxmlformats.org/officeDocument/2006/relationships/image" Target="media/image71.wmf"/><Relationship Id="rId146" Type="http://schemas.openxmlformats.org/officeDocument/2006/relationships/oleObject" Target="embeddings/oleObject66.bin"/><Relationship Id="rId7" Type="http://schemas.openxmlformats.org/officeDocument/2006/relationships/endnotes" Target="endnotes.xml"/><Relationship Id="rId71" Type="http://schemas.openxmlformats.org/officeDocument/2006/relationships/oleObject" Target="embeddings/oleObject33.bin"/><Relationship Id="rId92" Type="http://schemas.openxmlformats.org/officeDocument/2006/relationships/image" Target="media/image42.wmf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4" Type="http://schemas.openxmlformats.org/officeDocument/2006/relationships/image" Target="media/image9.wmf"/><Relationship Id="rId40" Type="http://schemas.openxmlformats.org/officeDocument/2006/relationships/image" Target="media/image16.wmf"/><Relationship Id="rId45" Type="http://schemas.openxmlformats.org/officeDocument/2006/relationships/oleObject" Target="embeddings/oleObject20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1.emf"/><Relationship Id="rId115" Type="http://schemas.openxmlformats.org/officeDocument/2006/relationships/oleObject" Target="embeddings/oleObject55.bin"/><Relationship Id="rId131" Type="http://schemas.openxmlformats.org/officeDocument/2006/relationships/image" Target="media/image64.png"/><Relationship Id="rId136" Type="http://schemas.openxmlformats.org/officeDocument/2006/relationships/oleObject" Target="embeddings/oleObject61.bin"/><Relationship Id="rId157" Type="http://schemas.openxmlformats.org/officeDocument/2006/relationships/image" Target="media/image79.wmf"/><Relationship Id="rId61" Type="http://schemas.openxmlformats.org/officeDocument/2006/relationships/oleObject" Target="embeddings/oleObject28.bin"/><Relationship Id="rId82" Type="http://schemas.openxmlformats.org/officeDocument/2006/relationships/image" Target="media/image37.wmf"/><Relationship Id="rId152" Type="http://schemas.openxmlformats.org/officeDocument/2006/relationships/oleObject" Target="embeddings/oleObject69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image" Target="media/image24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0.bin"/><Relationship Id="rId147" Type="http://schemas.openxmlformats.org/officeDocument/2006/relationships/image" Target="media/image74.wmf"/><Relationship Id="rId8" Type="http://schemas.openxmlformats.org/officeDocument/2006/relationships/image" Target="media/image1.emf"/><Relationship Id="rId51" Type="http://schemas.openxmlformats.org/officeDocument/2006/relationships/oleObject" Target="embeddings/oleObject23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8.bin"/><Relationship Id="rId142" Type="http://schemas.openxmlformats.org/officeDocument/2006/relationships/oleObject" Target="embeddings/oleObject64.bin"/><Relationship Id="rId163" Type="http://schemas.openxmlformats.org/officeDocument/2006/relationships/theme" Target="theme/theme1.xml"/><Relationship Id="rId3" Type="http://schemas.microsoft.com/office/2007/relationships/stylesWithEffects" Target="stylesWithEffects.xml"/><Relationship Id="rId25" Type="http://schemas.openxmlformats.org/officeDocument/2006/relationships/oleObject" Target="embeddings/oleObject9.bin"/><Relationship Id="rId46" Type="http://schemas.openxmlformats.org/officeDocument/2006/relationships/image" Target="media/image19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4.wmf"/><Relationship Id="rId137" Type="http://schemas.openxmlformats.org/officeDocument/2006/relationships/image" Target="media/image69.wmf"/><Relationship Id="rId158" Type="http://schemas.openxmlformats.org/officeDocument/2006/relationships/oleObject" Target="embeddings/oleObject72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7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5.png"/><Relationship Id="rId153" Type="http://schemas.openxmlformats.org/officeDocument/2006/relationships/image" Target="media/image77.wmf"/><Relationship Id="rId15" Type="http://schemas.openxmlformats.org/officeDocument/2006/relationships/image" Target="media/image5.wmf"/><Relationship Id="rId36" Type="http://schemas.openxmlformats.org/officeDocument/2006/relationships/image" Target="media/image14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49.wmf"/><Relationship Id="rId127" Type="http://schemas.openxmlformats.org/officeDocument/2006/relationships/image" Target="media/image60.png"/><Relationship Id="rId10" Type="http://schemas.openxmlformats.org/officeDocument/2006/relationships/image" Target="media/image2.emf"/><Relationship Id="rId31" Type="http://schemas.openxmlformats.org/officeDocument/2006/relationships/image" Target="media/image12.wmf"/><Relationship Id="rId52" Type="http://schemas.openxmlformats.org/officeDocument/2006/relationships/image" Target="media/image22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7.wmf"/><Relationship Id="rId143" Type="http://schemas.openxmlformats.org/officeDocument/2006/relationships/image" Target="media/image72.wmf"/><Relationship Id="rId148" Type="http://schemas.openxmlformats.org/officeDocument/2006/relationships/oleObject" Target="embeddings/oleObject67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6" Type="http://schemas.openxmlformats.org/officeDocument/2006/relationships/image" Target="media/image10.wmf"/><Relationship Id="rId47" Type="http://schemas.openxmlformats.org/officeDocument/2006/relationships/oleObject" Target="embeddings/oleObject21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2.wmf"/><Relationship Id="rId133" Type="http://schemas.openxmlformats.org/officeDocument/2006/relationships/image" Target="media/image66.png"/><Relationship Id="rId154" Type="http://schemas.openxmlformats.org/officeDocument/2006/relationships/oleObject" Target="embeddings/oleObject70.bin"/><Relationship Id="rId16" Type="http://schemas.openxmlformats.org/officeDocument/2006/relationships/oleObject" Target="embeddings/oleObject4.bin"/><Relationship Id="rId37" Type="http://schemas.openxmlformats.org/officeDocument/2006/relationships/oleObject" Target="embeddings/oleObject16.bin"/><Relationship Id="rId58" Type="http://schemas.openxmlformats.org/officeDocument/2006/relationships/image" Target="media/image25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7.emf"/><Relationship Id="rId123" Type="http://schemas.openxmlformats.org/officeDocument/2006/relationships/oleObject" Target="embeddings/oleObject59.bin"/><Relationship Id="rId144" Type="http://schemas.openxmlformats.org/officeDocument/2006/relationships/oleObject" Target="embeddings/oleObject65.bin"/><Relationship Id="rId90" Type="http://schemas.openxmlformats.org/officeDocument/2006/relationships/image" Target="media/image41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0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7.png"/><Relationship Id="rId80" Type="http://schemas.openxmlformats.org/officeDocument/2006/relationships/image" Target="media/image36.emf"/><Relationship Id="rId155" Type="http://schemas.openxmlformats.org/officeDocument/2006/relationships/image" Target="media/image7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9</Pages>
  <Words>1758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User</cp:lastModifiedBy>
  <cp:revision>7</cp:revision>
  <dcterms:created xsi:type="dcterms:W3CDTF">2015-12-01T10:38:00Z</dcterms:created>
  <dcterms:modified xsi:type="dcterms:W3CDTF">2019-11-22T11:47:00Z</dcterms:modified>
</cp:coreProperties>
</file>